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pBdr/>
        <w:shd w:val="clear" w:fill="auto"/>
        <w:spacing w:lineRule="auto" w:line="240" w:before="240" w:after="240"/>
        <w:ind w:left="0" w:right="0" w:hanging="0"/>
        <w:jc w:val="left"/>
        <w:rPr/>
      </w:pPr>
      <w:r>
        <w:rPr>
          <w:rFonts w:eastAsia="Times New Roman" w:cs="Times New Roman" w:ascii="Times New Roman" w:hAnsi="Times New Roman"/>
          <w:b w:val="false"/>
          <w:i w:val="false"/>
          <w:caps w:val="false"/>
          <w:smallCaps w:val="false"/>
          <w:strike w:val="false"/>
          <w:dstrike w:val="false"/>
          <w:color w:val="000000"/>
          <w:position w:val="0"/>
          <w:sz w:val="56"/>
          <w:sz w:val="56"/>
          <w:szCs w:val="56"/>
          <w:u w:val="none"/>
          <w:shd w:fill="auto" w:val="clear"/>
          <w:vertAlign w:val="baseline"/>
        </w:rPr>
        <w:t>Договор №201</w:t>
      </w:r>
      <w:r>
        <w:rPr>
          <w:rFonts w:eastAsia="Times New Roman" w:cs="Times New Roman" w:ascii="Times New Roman" w:hAnsi="Times New Roman"/>
          <w:b w:val="false"/>
          <w:i w:val="false"/>
          <w:caps w:val="false"/>
          <w:smallCaps w:val="false"/>
          <w:strike w:val="false"/>
          <w:dstrike w:val="false"/>
          <w:color w:val="000000"/>
          <w:position w:val="0"/>
          <w:sz w:val="56"/>
          <w:sz w:val="56"/>
          <w:szCs w:val="56"/>
          <w:u w:val="none"/>
          <w:shd w:fill="auto" w:val="clear"/>
          <w:vertAlign w:val="baseline"/>
        </w:rPr>
        <w:t>8</w:t>
      </w:r>
      <w:r>
        <w:rPr>
          <w:rFonts w:eastAsia="Times New Roman" w:cs="Times New Roman" w:ascii="Times New Roman" w:hAnsi="Times New Roman"/>
          <w:b w:val="false"/>
          <w:i w:val="false"/>
          <w:caps w:val="false"/>
          <w:smallCaps w:val="false"/>
          <w:strike w:val="false"/>
          <w:dstrike w:val="false"/>
          <w:color w:val="000000"/>
          <w:position w:val="0"/>
          <w:sz w:val="56"/>
          <w:sz w:val="56"/>
          <w:szCs w:val="56"/>
          <w:u w:val="none"/>
          <w:shd w:fill="auto" w:val="clear"/>
          <w:vertAlign w:val="baseline"/>
        </w:rPr>
        <w:t>-П__ на разработку проекта сайта</w:t>
      </w:r>
    </w:p>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bl>
      <w:tblPr>
        <w:tblStyle w:val="Table1"/>
        <w:tblW w:w="9834" w:type="dxa"/>
        <w:jc w:val="left"/>
        <w:tblInd w:w="0" w:type="dxa"/>
        <w:tblBorders/>
        <w:tblCellMar>
          <w:top w:w="0" w:type="dxa"/>
          <w:left w:w="108" w:type="dxa"/>
          <w:bottom w:w="0" w:type="dxa"/>
          <w:right w:w="108" w:type="dxa"/>
        </w:tblCellMar>
        <w:tblLook w:val="0000"/>
      </w:tblPr>
      <w:tblGrid>
        <w:gridCol w:w="4917"/>
        <w:gridCol w:w="4916"/>
      </w:tblGrid>
      <w:tr>
        <w:trPr>
          <w:trHeight w:val="220" w:hRule="atLeast"/>
        </w:trPr>
        <w:tc>
          <w:tcPr>
            <w:tcW w:w="4917" w:type="dxa"/>
            <w:tcBorders/>
            <w:shd w:fill="auto" w:val="clea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г. Ярославль</w:t>
            </w:r>
          </w:p>
        </w:tc>
        <w:tc>
          <w:tcPr>
            <w:tcW w:w="4916" w:type="dxa"/>
            <w:tcBorders/>
            <w:shd w:fill="auto" w:val="clear"/>
          </w:tcPr>
          <w:p>
            <w:pPr>
              <w:pStyle w:val="Normal"/>
              <w:spacing w:before="0" w:after="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"___" __________ 201</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8</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г.</w:t>
            </w:r>
          </w:p>
        </w:tc>
      </w:tr>
    </w:tbl>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
        <w:spacing w:before="0" w:after="0"/>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____ в лице _______, действующего на основании _________________________________, далее именуемое «Заказчик», с одной стороны, и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ООО «Фастсайт» в лице Директора Ефимова Романа Серафимовича, действующего на основании Устава</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далее именуемое «Исполнитель», с другой стороны, а вместе именуемые «Стороны», заключили настоящий Договор о нижеследующем.</w:t>
      </w:r>
    </w:p>
    <w:p>
      <w:pPr>
        <w:pStyle w:val="1"/>
        <w:numPr>
          <w:ilvl w:val="0"/>
          <w:numId w:val="2"/>
        </w:numPr>
        <w:spacing w:before="240" w:after="240"/>
        <w:ind w:left="432" w:right="0" w:hanging="432"/>
        <w:jc w:val="both"/>
        <w:rPr/>
      </w:pPr>
      <w:r>
        <w:rPr/>
        <w:t>Предмет Договора</w:t>
      </w:r>
    </w:p>
    <w:p>
      <w:pPr>
        <w:pStyle w:val="2"/>
        <w:numPr>
          <w:ilvl w:val="1"/>
          <w:numId w:val="2"/>
        </w:numPr>
        <w:spacing w:before="0" w:after="0"/>
        <w:ind w:left="718" w:right="0" w:hanging="576"/>
        <w:rPr/>
      </w:pPr>
      <w:r>
        <w:rPr/>
        <w:t>Заказчик поручает, а Исполнитель принимает на себя обязательства по разработке следующих составных частей проекта сайта «http:_________________» (далее – проект):</w:t>
      </w:r>
    </w:p>
    <w:p>
      <w:pPr>
        <w:pStyle w:val="3"/>
        <w:numPr>
          <w:ilvl w:val="1"/>
          <w:numId w:val="2"/>
        </w:numPr>
        <w:spacing w:before="0" w:after="0"/>
        <w:ind w:left="718" w:right="0" w:hanging="576"/>
        <w:rPr>
          <w:highlight w:val="red"/>
        </w:rPr>
      </w:pPr>
      <w:r>
        <w:rPr>
          <w:highlight w:val="red"/>
        </w:rPr>
        <w:t>Прототип сайта - один или несколько HTML-файлов и сопутствующих графических и программных файлов, которые схематично отображают набор, ориентировочное содержание и взаимное расположение блоков на главной странице веб-ресурса без учёта стилевого решения (далее – прототип).</w:t>
      </w:r>
    </w:p>
    <w:p>
      <w:pPr>
        <w:pStyle w:val="3"/>
        <w:numPr>
          <w:ilvl w:val="1"/>
          <w:numId w:val="2"/>
        </w:numPr>
        <w:spacing w:before="0" w:after="0"/>
        <w:ind w:left="718" w:right="0" w:hanging="576"/>
        <w:rPr>
          <w:highlight w:val="red"/>
        </w:rPr>
      </w:pPr>
      <w:r>
        <w:rPr>
          <w:highlight w:val="red"/>
        </w:rPr>
        <w:t>Макет веб-сайта – один или несколько HTML-файлов и сопутствующих графических и программных файлов, которые отображают набор, ориентировочное содержание и взаимное расположение блоков на главной странице веб-ресурса с учётом стилевого решения (далее – макет).</w:t>
      </w:r>
    </w:p>
    <w:p>
      <w:pPr>
        <w:pStyle w:val="3"/>
        <w:numPr>
          <w:ilvl w:val="1"/>
          <w:numId w:val="2"/>
        </w:numPr>
        <w:spacing w:before="0" w:after="0"/>
        <w:ind w:left="718" w:right="0" w:hanging="576"/>
        <w:rPr/>
      </w:pPr>
      <w:r>
        <w:rPr>
          <w:highlight w:val="red"/>
        </w:rPr>
        <w:t>Ограничительная спецификация на разработку программного обеспечения (далее – спецификация), соответствующего требованиям Заказчика, представляющего собой документ Microsoft Word и включающее в себя следующие разделы</w:t>
      </w:r>
      <w:r>
        <w:rPr/>
        <w:t>:</w:t>
      </w:r>
    </w:p>
    <w:p>
      <w:pPr>
        <w:pStyle w:val="4"/>
        <w:numPr>
          <w:ilvl w:val="3"/>
          <w:numId w:val="1"/>
        </w:numPr>
        <w:spacing w:before="0" w:after="0"/>
        <w:ind w:left="1044" w:right="0" w:hanging="864"/>
        <w:rPr/>
      </w:pPr>
      <w:r>
        <w:rPr/>
        <w:t>Этап 1. Разработка интерфейса веб-ресурса</w:t>
      </w:r>
    </w:p>
    <w:p>
      <w:pPr>
        <w:pStyle w:val="5"/>
        <w:numPr>
          <w:ilvl w:val="3"/>
          <w:numId w:val="1"/>
        </w:numPr>
        <w:spacing w:before="0" w:after="0"/>
        <w:ind w:left="1044" w:right="0" w:hanging="864"/>
        <w:rPr/>
      </w:pPr>
      <w:r>
        <w:rPr/>
        <w:t>Карта сайта</w:t>
      </w:r>
    </w:p>
    <w:p>
      <w:pPr>
        <w:pStyle w:val="5"/>
        <w:numPr>
          <w:ilvl w:val="3"/>
          <w:numId w:val="1"/>
        </w:numPr>
        <w:spacing w:before="0" w:after="0"/>
        <w:ind w:left="1044" w:right="0" w:hanging="864"/>
        <w:rPr/>
      </w:pPr>
      <w:r>
        <w:rPr/>
        <w:t>Составление прототипа веб-ресурса</w:t>
      </w:r>
    </w:p>
    <w:p>
      <w:pPr>
        <w:pStyle w:val="5"/>
        <w:numPr>
          <w:ilvl w:val="3"/>
          <w:numId w:val="1"/>
        </w:numPr>
        <w:spacing w:before="0" w:after="0"/>
        <w:ind w:left="1044" w:right="0" w:hanging="864"/>
        <w:rPr/>
      </w:pPr>
      <w:r>
        <w:rPr/>
        <w:t>Создание стилевого макета</w:t>
      </w:r>
    </w:p>
    <w:p>
      <w:pPr>
        <w:pStyle w:val="4"/>
        <w:numPr>
          <w:ilvl w:val="3"/>
          <w:numId w:val="1"/>
        </w:numPr>
        <w:spacing w:before="0" w:after="0"/>
        <w:ind w:left="1044" w:right="0" w:hanging="864"/>
        <w:rPr/>
      </w:pPr>
      <w:r>
        <w:rPr/>
        <w:t>Этап 2. Подготовка площадки для размещения веб-ресурса</w:t>
      </w:r>
    </w:p>
    <w:p>
      <w:pPr>
        <w:pStyle w:val="5"/>
        <w:numPr>
          <w:ilvl w:val="3"/>
          <w:numId w:val="1"/>
        </w:numPr>
        <w:spacing w:before="0" w:after="0"/>
        <w:ind w:left="1044" w:right="0" w:hanging="864"/>
        <w:rPr/>
      </w:pPr>
      <w:r>
        <w:rPr/>
        <w:t>Единый логин и пароль</w:t>
      </w:r>
    </w:p>
    <w:p>
      <w:pPr>
        <w:pStyle w:val="5"/>
        <w:numPr>
          <w:ilvl w:val="3"/>
          <w:numId w:val="1"/>
        </w:numPr>
        <w:spacing w:before="0" w:after="0"/>
        <w:ind w:left="1044" w:right="0" w:hanging="864"/>
        <w:rPr/>
      </w:pPr>
      <w:r>
        <w:rPr/>
        <w:t>Сервер для размещения веб-ресурса</w:t>
      </w:r>
    </w:p>
    <w:p>
      <w:pPr>
        <w:pStyle w:val="5"/>
        <w:numPr>
          <w:ilvl w:val="3"/>
          <w:numId w:val="1"/>
        </w:numPr>
        <w:spacing w:before="0" w:after="0"/>
        <w:ind w:left="1044" w:right="0" w:hanging="864"/>
        <w:rPr/>
      </w:pPr>
      <w:r>
        <w:rPr/>
        <w:t>Используемые технологии</w:t>
      </w:r>
    </w:p>
    <w:p>
      <w:pPr>
        <w:pStyle w:val="5"/>
        <w:numPr>
          <w:ilvl w:val="3"/>
          <w:numId w:val="1"/>
        </w:numPr>
        <w:spacing w:before="0" w:after="0"/>
        <w:ind w:left="1044" w:right="0" w:hanging="864"/>
        <w:rPr/>
      </w:pPr>
      <w:r>
        <w:rPr/>
        <w:t>Система управления информацией</w:t>
      </w:r>
    </w:p>
    <w:p>
      <w:pPr>
        <w:pStyle w:val="5"/>
        <w:numPr>
          <w:ilvl w:val="3"/>
          <w:numId w:val="1"/>
        </w:numPr>
        <w:spacing w:before="0" w:after="0"/>
        <w:ind w:left="1044" w:right="0" w:hanging="864"/>
        <w:rPr/>
      </w:pPr>
      <w:r>
        <w:rPr/>
        <w:t>Доменные имена</w:t>
      </w:r>
    </w:p>
    <w:p>
      <w:pPr>
        <w:pStyle w:val="5"/>
        <w:numPr>
          <w:ilvl w:val="3"/>
          <w:numId w:val="1"/>
        </w:numPr>
        <w:spacing w:before="0" w:after="0"/>
        <w:ind w:left="1044" w:right="0" w:hanging="864"/>
        <w:rPr/>
      </w:pPr>
      <w:r>
        <w:rPr/>
        <w:t>Безопасность</w:t>
      </w:r>
    </w:p>
    <w:p>
      <w:pPr>
        <w:pStyle w:val="5"/>
        <w:numPr>
          <w:ilvl w:val="3"/>
          <w:numId w:val="1"/>
        </w:numPr>
        <w:spacing w:before="0" w:after="0"/>
        <w:ind w:left="1044" w:right="0" w:hanging="864"/>
        <w:rPr/>
      </w:pPr>
      <w:r>
        <w:rPr/>
        <w:t>Производительность</w:t>
      </w:r>
    </w:p>
    <w:p>
      <w:pPr>
        <w:pStyle w:val="4"/>
        <w:numPr>
          <w:ilvl w:val="3"/>
          <w:numId w:val="1"/>
        </w:numPr>
        <w:spacing w:before="0" w:after="0"/>
        <w:ind w:left="1044" w:right="0" w:hanging="864"/>
        <w:rPr/>
      </w:pPr>
      <w:r>
        <w:rPr/>
        <w:t>Этап 3. Наполнение веб-ресурса</w:t>
      </w:r>
    </w:p>
    <w:p>
      <w:pPr>
        <w:pStyle w:val="5"/>
        <w:numPr>
          <w:ilvl w:val="3"/>
          <w:numId w:val="1"/>
        </w:numPr>
        <w:spacing w:before="0" w:after="0"/>
        <w:ind w:left="1044" w:right="0" w:hanging="864"/>
        <w:rPr/>
      </w:pPr>
      <w:r>
        <w:rPr/>
        <w:t>Предоставление текстовых материалов</w:t>
      </w:r>
    </w:p>
    <w:p>
      <w:pPr>
        <w:pStyle w:val="5"/>
        <w:numPr>
          <w:ilvl w:val="3"/>
          <w:numId w:val="1"/>
        </w:numPr>
        <w:spacing w:before="0" w:after="0"/>
        <w:ind w:left="1044" w:right="0" w:hanging="864"/>
        <w:rPr/>
      </w:pPr>
      <w:r>
        <w:rPr/>
        <w:t>Публикация текстовых материалов</w:t>
      </w:r>
    </w:p>
    <w:p>
      <w:pPr>
        <w:pStyle w:val="5"/>
        <w:numPr>
          <w:ilvl w:val="3"/>
          <w:numId w:val="1"/>
        </w:numPr>
        <w:spacing w:before="0" w:after="0"/>
        <w:ind w:left="1044" w:right="0" w:hanging="864"/>
        <w:rPr/>
      </w:pPr>
      <w:r>
        <w:rPr/>
        <w:t>Оптимизация с учетом требований поисковых систем</w:t>
      </w:r>
    </w:p>
    <w:p>
      <w:pPr>
        <w:pStyle w:val="5"/>
        <w:numPr>
          <w:ilvl w:val="3"/>
          <w:numId w:val="1"/>
        </w:numPr>
        <w:spacing w:before="0" w:after="0"/>
        <w:ind w:left="1044" w:right="0" w:hanging="864"/>
        <w:rPr/>
      </w:pPr>
      <w:r>
        <w:rPr/>
        <w:t>Объёмы информации</w:t>
      </w:r>
    </w:p>
    <w:p>
      <w:pPr>
        <w:pStyle w:val="5"/>
        <w:numPr>
          <w:ilvl w:val="3"/>
          <w:numId w:val="1"/>
        </w:numPr>
        <w:spacing w:before="0" w:after="0"/>
        <w:ind w:left="1044" w:right="0" w:hanging="864"/>
        <w:rPr/>
      </w:pPr>
      <w:r>
        <w:rPr/>
        <w:t xml:space="preserve">Многоязычность </w:t>
      </w:r>
    </w:p>
    <w:p>
      <w:pPr>
        <w:pStyle w:val="4"/>
        <w:numPr>
          <w:ilvl w:val="3"/>
          <w:numId w:val="1"/>
        </w:numPr>
        <w:spacing w:before="0" w:after="0"/>
        <w:ind w:left="1044" w:right="0" w:hanging="864"/>
        <w:rPr/>
      </w:pPr>
      <w:r>
        <w:rPr/>
        <w:t>Этап 4. Кодирование статических шаблонов веб-ресурса</w:t>
      </w:r>
    </w:p>
    <w:p>
      <w:pPr>
        <w:pStyle w:val="4"/>
        <w:numPr>
          <w:ilvl w:val="3"/>
          <w:numId w:val="1"/>
        </w:numPr>
        <w:spacing w:before="0" w:after="0"/>
        <w:ind w:left="1044" w:right="0" w:hanging="864"/>
        <w:rPr/>
      </w:pPr>
      <w:r>
        <w:rPr/>
        <w:t>Этап 5. Программирование функциональностей в составе веб-ресурса</w:t>
      </w:r>
    </w:p>
    <w:p>
      <w:pPr>
        <w:pStyle w:val="5"/>
        <w:numPr>
          <w:ilvl w:val="3"/>
          <w:numId w:val="1"/>
        </w:numPr>
        <w:spacing w:before="0" w:after="0"/>
        <w:ind w:left="1044" w:right="0" w:hanging="864"/>
        <w:rPr/>
      </w:pPr>
      <w:r>
        <w:rPr/>
        <w:t>Перечень возможностей каждой функциональности с точки зрения пользователей и администраторов.</w:t>
      </w:r>
    </w:p>
    <w:p>
      <w:pPr>
        <w:pStyle w:val="4"/>
        <w:numPr>
          <w:ilvl w:val="3"/>
          <w:numId w:val="1"/>
        </w:numPr>
        <w:spacing w:before="0" w:after="0"/>
        <w:ind w:left="1044" w:right="0" w:hanging="864"/>
        <w:rPr/>
      </w:pPr>
      <w:r>
        <w:rPr/>
        <w:t>Этап 6. Интеграция веб-ресурса с внешними системами</w:t>
      </w:r>
    </w:p>
    <w:p>
      <w:pPr>
        <w:pStyle w:val="5"/>
        <w:numPr>
          <w:ilvl w:val="3"/>
          <w:numId w:val="1"/>
        </w:numPr>
        <w:spacing w:before="0" w:after="0"/>
        <w:ind w:left="1044" w:right="0" w:hanging="864"/>
        <w:rPr/>
      </w:pPr>
      <w:r>
        <w:rPr/>
        <w:t>Перечень возможностей для каждого вида интеграции</w:t>
      </w:r>
    </w:p>
    <w:p>
      <w:pPr>
        <w:pStyle w:val="4"/>
        <w:numPr>
          <w:ilvl w:val="3"/>
          <w:numId w:val="1"/>
        </w:numPr>
        <w:spacing w:before="0" w:after="0"/>
        <w:ind w:left="1044" w:right="0" w:hanging="864"/>
        <w:rPr/>
      </w:pPr>
      <w:r>
        <w:rPr/>
        <w:t>Этап 7. Документирование</w:t>
      </w:r>
    </w:p>
    <w:p>
      <w:pPr>
        <w:pStyle w:val="4"/>
        <w:numPr>
          <w:ilvl w:val="3"/>
          <w:numId w:val="1"/>
        </w:numPr>
        <w:spacing w:before="0" w:after="0"/>
        <w:ind w:left="1044" w:right="0" w:hanging="864"/>
        <w:rPr/>
      </w:pPr>
      <w:r>
        <w:rPr/>
        <w:t>Календарный план</w:t>
      </w:r>
    </w:p>
    <w:p>
      <w:pPr>
        <w:pStyle w:val="4"/>
        <w:numPr>
          <w:ilvl w:val="3"/>
          <w:numId w:val="1"/>
        </w:numPr>
        <w:spacing w:before="0" w:after="0"/>
        <w:ind w:left="1044" w:right="0" w:hanging="864"/>
        <w:rPr/>
      </w:pPr>
      <w:r>
        <w:rPr/>
        <w:t>Предоставление окончательной версии веб-ресурса Заказчику</w:t>
      </w:r>
    </w:p>
    <w:p>
      <w:pPr>
        <w:pStyle w:val="4"/>
        <w:numPr>
          <w:ilvl w:val="3"/>
          <w:numId w:val="1"/>
        </w:numPr>
        <w:spacing w:before="0" w:after="0"/>
        <w:ind w:left="1044" w:right="0" w:hanging="864"/>
        <w:rPr/>
      </w:pPr>
      <w:r>
        <w:rPr/>
        <w:t>Открытие веб-ресурса</w:t>
      </w:r>
    </w:p>
    <w:p>
      <w:pPr>
        <w:pStyle w:val="2"/>
        <w:numPr>
          <w:ilvl w:val="1"/>
          <w:numId w:val="2"/>
        </w:numPr>
        <w:spacing w:before="0" w:after="0"/>
        <w:ind w:left="718" w:right="0" w:hanging="576"/>
        <w:rPr/>
      </w:pPr>
      <w:r>
        <w:rPr/>
        <w:t xml:space="preserve">Срок разработки проекта: 15 (Пятнадцать) рабочих дней со дня, следующего за днем произведения Заказчиком оплаты услуг Исполнителя в соответствии с разделом 4 настоящего Договора. </w:t>
      </w:r>
    </w:p>
    <w:p>
      <w:pPr>
        <w:pStyle w:val="1"/>
        <w:numPr>
          <w:ilvl w:val="0"/>
          <w:numId w:val="2"/>
        </w:numPr>
        <w:spacing w:before="240" w:after="240"/>
        <w:ind w:left="432" w:right="0" w:hanging="432"/>
        <w:jc w:val="both"/>
        <w:rPr/>
      </w:pPr>
      <w:r>
        <w:rPr/>
        <w:t xml:space="preserve">Права и обязанности Исполнителя </w:t>
      </w:r>
    </w:p>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Исполнитель обязуется:</w:t>
      </w:r>
    </w:p>
    <w:p>
      <w:pPr>
        <w:pStyle w:val="2"/>
        <w:numPr>
          <w:ilvl w:val="1"/>
          <w:numId w:val="2"/>
        </w:numPr>
        <w:spacing w:before="0" w:after="0"/>
        <w:ind w:left="718" w:right="0" w:hanging="576"/>
        <w:rPr/>
      </w:pPr>
      <w:r>
        <w:rPr/>
        <w:t>По заданию Заказчика разработать проект. Местом оказания услуг является фактическое местонахождение Исполнителя.</w:t>
      </w:r>
    </w:p>
    <w:p>
      <w:pPr>
        <w:pStyle w:val="2"/>
        <w:numPr>
          <w:ilvl w:val="1"/>
          <w:numId w:val="2"/>
        </w:numPr>
        <w:spacing w:before="0" w:after="0"/>
        <w:ind w:left="718" w:right="0" w:hanging="576"/>
        <w:rPr/>
      </w:pPr>
      <w:r>
        <w:rPr/>
        <w:t xml:space="preserve">При разработке руководствоваться требованиями Заказчика. </w:t>
      </w:r>
    </w:p>
    <w:p>
      <w:pPr>
        <w:pStyle w:val="2"/>
        <w:numPr>
          <w:ilvl w:val="1"/>
          <w:numId w:val="2"/>
        </w:numPr>
        <w:spacing w:before="0" w:after="0"/>
        <w:ind w:left="718" w:right="0" w:hanging="576"/>
        <w:rPr/>
      </w:pPr>
      <w:r>
        <w:rPr/>
        <w:t>Немедленно сообщить Заказчику и до получения от него указаний приостановить услуги при обнаружении непригодности или недоброкачественности предоставленной информации, возможных неблагоприятных для Заказчика последствий выполнения его указаний, иных, не зависящих от Исполнителя обстоятельств, которые могут повлиять на качество услуги или невозможность ее завершения в срок.</w:t>
      </w:r>
    </w:p>
    <w:p>
      <w:pPr>
        <w:pStyle w:val="2"/>
        <w:numPr>
          <w:ilvl w:val="1"/>
          <w:numId w:val="2"/>
        </w:numPr>
        <w:spacing w:before="0" w:after="0"/>
        <w:ind w:left="718" w:right="0" w:hanging="576"/>
        <w:rPr/>
      </w:pPr>
      <w:r>
        <w:rPr/>
        <w:t>Передавать результат оказанной услуги Заказчику.</w:t>
      </w:r>
    </w:p>
    <w:p>
      <w:pPr>
        <w:pStyle w:val="Normal"/>
        <w:spacing w:before="0" w:after="0"/>
        <w:ind w:left="567" w:hanging="567"/>
        <w:rPr/>
      </w:pPr>
      <w:r>
        <w:rPr/>
      </w:r>
    </w:p>
    <w:p>
      <w:pPr>
        <w:pStyle w:val="Normal"/>
        <w:spacing w:before="0" w:after="0"/>
        <w:ind w:left="567" w:hanging="567"/>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Исполнитель имеет право:</w:t>
      </w:r>
    </w:p>
    <w:p>
      <w:pPr>
        <w:pStyle w:val="2"/>
        <w:numPr>
          <w:ilvl w:val="1"/>
          <w:numId w:val="2"/>
        </w:numPr>
        <w:spacing w:before="0" w:after="0"/>
        <w:ind w:left="718" w:right="0" w:hanging="576"/>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На приемку Заказчиком оказ</w:t>
      </w:r>
      <w:r>
        <w:rPr/>
        <w:t>анных услуг в порядке и сроки, установленные п. 3.5 настоящего Договора.</w:t>
      </w:r>
    </w:p>
    <w:p>
      <w:pPr>
        <w:pStyle w:val="2"/>
        <w:numPr>
          <w:ilvl w:val="1"/>
          <w:numId w:val="2"/>
        </w:numPr>
        <w:spacing w:before="0" w:after="0"/>
        <w:ind w:left="718" w:right="0" w:hanging="576"/>
        <w:rPr/>
      </w:pPr>
      <w:r>
        <w:rPr/>
        <w:t xml:space="preserve">На оплату Заказчиком услуг Исполнителя в размере и порядке, установленные разделом 4 настоящего Договора.  </w:t>
      </w:r>
    </w:p>
    <w:p>
      <w:pPr>
        <w:pStyle w:val="2"/>
        <w:numPr>
          <w:ilvl w:val="1"/>
          <w:numId w:val="2"/>
        </w:numPr>
        <w:spacing w:before="0" w:after="0"/>
        <w:ind w:left="718" w:right="0" w:hanging="576"/>
        <w:rPr/>
      </w:pPr>
      <w:r>
        <w:rPr/>
        <w:t>Передать Заказчику проект до истечения установленного Договором срока на его разработку.</w:t>
      </w:r>
    </w:p>
    <w:p>
      <w:pPr>
        <w:pStyle w:val="2"/>
        <w:numPr>
          <w:ilvl w:val="1"/>
          <w:numId w:val="2"/>
        </w:numPr>
        <w:spacing w:before="0" w:after="0"/>
        <w:ind w:left="718" w:right="0" w:hanging="576"/>
        <w:rPr/>
      </w:pPr>
      <w:r>
        <w:rPr/>
        <w:t>В одностороннем порядке без уведомления Заказчика пролонгировать срок разработки проекта, установленного п. 1.2. настоящего договора, в случае нарушения Заказчиком п. 3.1. настоящего Договора, соответственно, на срок задержки предоставления необходимых материалов, информации и требований.</w:t>
      </w:r>
    </w:p>
    <w:p>
      <w:pPr>
        <w:pStyle w:val="2"/>
        <w:numPr>
          <w:ilvl w:val="1"/>
          <w:numId w:val="2"/>
        </w:numPr>
        <w:spacing w:before="0" w:after="0"/>
        <w:ind w:left="718" w:right="0" w:hanging="576"/>
        <w:rPr/>
      </w:pPr>
      <w:r>
        <w:rPr/>
        <w:t>Привлекать к исполнению настоящего Договора третьих лиц без согласия Заказчика, оставаясь ответственным за их действия как за свои собственные.</w:t>
      </w:r>
    </w:p>
    <w:p>
      <w:pPr>
        <w:pStyle w:val="1"/>
        <w:numPr>
          <w:ilvl w:val="0"/>
          <w:numId w:val="2"/>
        </w:numPr>
        <w:spacing w:before="240" w:after="240"/>
        <w:ind w:left="432" w:right="0" w:hanging="432"/>
        <w:jc w:val="both"/>
        <w:rPr/>
      </w:pPr>
      <w:r>
        <w:rPr/>
        <w:t>Права и обязанности Заказчика</w:t>
      </w:r>
    </w:p>
    <w:p>
      <w:pPr>
        <w:pStyle w:val="Normal"/>
        <w:spacing w:before="0" w:after="0"/>
        <w:jc w:val="both"/>
        <w:rPr/>
      </w:pPr>
      <w:r>
        <w:rPr/>
        <w:t>Заказчик обязуется:</w:t>
      </w:r>
    </w:p>
    <w:p>
      <w:pPr>
        <w:pStyle w:val="2"/>
        <w:numPr>
          <w:ilvl w:val="1"/>
          <w:numId w:val="2"/>
        </w:numPr>
        <w:spacing w:before="0" w:after="0"/>
        <w:ind w:left="718" w:right="0" w:hanging="576"/>
        <w:rPr/>
      </w:pPr>
      <w:r>
        <w:rPr/>
        <w:t xml:space="preserve">До начала оказания услуг обеспечить Исполнителя всеми необходимыми для выполнения настоящего Договора материалами и информацией, в т.ч. требованиями к составу и функциональностям сайта; по запросам Исполнителя в срок, не превышающий 1 (одного) рабочего дня, следующего за днем запроса, предоставлять запрошенные материалы и информацию Исполнителю. </w:t>
      </w:r>
    </w:p>
    <w:p>
      <w:pPr>
        <w:pStyle w:val="2"/>
        <w:numPr>
          <w:ilvl w:val="1"/>
          <w:numId w:val="2"/>
        </w:numPr>
        <w:spacing w:before="0" w:after="0"/>
        <w:ind w:left="718" w:right="0" w:hanging="576"/>
        <w:rPr/>
      </w:pPr>
      <w:r>
        <w:rPr/>
        <w:t xml:space="preserve">Информировать Исполнителя обо всех правах третьих лиц на материалы и информацию, передаваемую Исполнителю. </w:t>
      </w:r>
    </w:p>
    <w:p>
      <w:pPr>
        <w:pStyle w:val="2"/>
        <w:numPr>
          <w:ilvl w:val="1"/>
          <w:numId w:val="2"/>
        </w:numPr>
        <w:spacing w:before="0" w:after="0"/>
        <w:ind w:left="718" w:right="0" w:hanging="576"/>
        <w:rPr/>
      </w:pPr>
      <w:r>
        <w:rPr/>
        <w:t>Выделить единое контактное лицо для обеспечения коммуникаций по предмету настоящего Договора.</w:t>
      </w:r>
    </w:p>
    <w:p>
      <w:pPr>
        <w:pStyle w:val="2"/>
        <w:numPr>
          <w:ilvl w:val="1"/>
          <w:numId w:val="2"/>
        </w:numPr>
        <w:spacing w:before="0" w:after="0"/>
        <w:ind w:left="718" w:right="0" w:hanging="576"/>
        <w:rPr/>
      </w:pPr>
      <w:r>
        <w:rPr/>
        <w:t>По запросам Исполнителя проводить встречи на территории Исполнителя.</w:t>
      </w:r>
    </w:p>
    <w:p>
      <w:pPr>
        <w:pStyle w:val="2"/>
        <w:numPr>
          <w:ilvl w:val="1"/>
          <w:numId w:val="2"/>
        </w:numPr>
        <w:spacing w:before="0" w:after="0"/>
        <w:ind w:left="718" w:right="0" w:hanging="576"/>
        <w:rPr/>
      </w:pPr>
      <w:r>
        <w:rPr/>
        <w:t xml:space="preserve">Принять оказанные Исполнителем услуги путем подписания Акта сдачи-приемки оказанных услуг в течение 3 (трех) рабочих дней со дня его предоставления Исполнителем по электронной почте и(или) в системе управления задачами в случае отсутствия мотивированных возражений на приемку услуг. В случае если Заказчик в установленный выше срок не подписал Акт сдачи-приемки оказанных услуг и(или) не направил подписанный со своей стороны Акт сдачи-приемки в адрес Исполнителя по электронной почте и(или) в системе управления задачами, и(или) не направил Исполнителю письменные мотивированные возражения на приемку услуг, услуги считаются принятыми по Акту сдачи-приемки оказанных услуг без возражений и подлежат оплате в полном объеме.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 В таком случае срок оказания услуг, установленный п. 1.2. настоящего Договора, подлежит продлению на срок, требуемый для произведения доработок.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сдачи-приемки оказанных услуг согласно процедуре, описанной в настоящем пункте Договора, с указанием в Акте факта устранения мотивированных возражений Заказчика. </w:t>
      </w:r>
    </w:p>
    <w:p>
      <w:pPr>
        <w:pStyle w:val="2"/>
        <w:numPr>
          <w:ilvl w:val="1"/>
          <w:numId w:val="2"/>
        </w:numPr>
        <w:spacing w:before="0" w:after="0"/>
        <w:ind w:left="718" w:right="0" w:hanging="576"/>
        <w:rPr/>
      </w:pPr>
      <w:r>
        <w:rPr/>
        <w:t xml:space="preserve">Мотивированные возражения на принятие оказанных Исполнителем услуг должны быть подписаны уполномоченным Заказчиком лицом, заверены печатью Заказчика (при ее наличии), а также в обязательном порядке основаны на неисполнении (ненадлежащем исполнении) Исполнителем условий настоящего договора, содержать ссылку на определенный пункт указанных условий. Возражения Заказчика, не соответствующие указанным в настоящем пункте требованиям, признаются немотивированными, не подлежащими обязательному их рассмотрению Исполнителем. Последствием предоставления Заказчиком немотивированных возражений на принятие оказанных услуг является принятие Заказчиком оказанных Исполнителем услуг по Договору без возражений. </w:t>
      </w:r>
    </w:p>
    <w:p>
      <w:pPr>
        <w:pStyle w:val="Normal"/>
        <w:spacing w:before="0" w:after="0"/>
        <w:ind w:left="567" w:hanging="567"/>
        <w:rPr/>
      </w:pPr>
      <w:r>
        <w:rPr/>
      </w:r>
    </w:p>
    <w:p>
      <w:pPr>
        <w:pStyle w:val="Normal"/>
        <w:spacing w:before="0" w:after="0"/>
        <w:ind w:left="567" w:hanging="567"/>
        <w:jc w:val="both"/>
        <w:rPr/>
      </w:pPr>
      <w:r>
        <w:rPr/>
        <w:t>Заказчик имеет право:</w:t>
      </w:r>
    </w:p>
    <w:p>
      <w:pPr>
        <w:pStyle w:val="2"/>
        <w:numPr>
          <w:ilvl w:val="1"/>
          <w:numId w:val="2"/>
        </w:numPr>
        <w:spacing w:before="0" w:after="0"/>
        <w:ind w:left="718" w:right="0" w:hanging="576"/>
        <w:rPr/>
      </w:pPr>
      <w:r>
        <w:rPr/>
        <w:t>На соответствие проекта условиям настоящего Договора.</w:t>
      </w:r>
    </w:p>
    <w:p>
      <w:pPr>
        <w:pStyle w:val="2"/>
        <w:numPr>
          <w:ilvl w:val="1"/>
          <w:numId w:val="2"/>
        </w:numPr>
        <w:spacing w:before="0" w:after="0"/>
        <w:ind w:left="718" w:right="0" w:hanging="576"/>
        <w:rPr/>
      </w:pPr>
      <w:r>
        <w:rPr/>
        <w:t>На своевременное и качественное оказание услуг Исполнителем.</w:t>
      </w:r>
    </w:p>
    <w:p>
      <w:pPr>
        <w:pStyle w:val="1"/>
        <w:numPr>
          <w:ilvl w:val="0"/>
          <w:numId w:val="2"/>
        </w:numPr>
        <w:spacing w:before="240" w:after="240"/>
        <w:ind w:left="432" w:right="0" w:hanging="432"/>
        <w:jc w:val="both"/>
        <w:rPr/>
      </w:pPr>
      <w:r>
        <w:rPr/>
        <w:t>Стоимость услуг и порядок оплаты</w:t>
      </w:r>
    </w:p>
    <w:p>
      <w:pPr>
        <w:pStyle w:val="2"/>
        <w:numPr>
          <w:ilvl w:val="1"/>
          <w:numId w:val="2"/>
        </w:numPr>
        <w:spacing w:before="0" w:after="0"/>
        <w:ind w:left="718" w:right="0" w:hanging="576"/>
        <w:rPr/>
      </w:pPr>
      <w:r>
        <w:rPr/>
        <w:t xml:space="preserve">Стоимость услуг по настоящему Договору составляет </w:t>
      </w:r>
      <w:r>
        <w:rPr>
          <w:highlight w:val="red"/>
        </w:rPr>
        <w:t>___ (____________________)</w:t>
      </w:r>
      <w:r>
        <w:rPr/>
        <w:t xml:space="preserve"> руб. (НДС не взимается на основании Информационного письма (ФОРМА № 26.2-7) Межрайонной ИФНС России № 5 по Ярославской области от 24.09.2012 года № 11-29/06/1041).</w:t>
      </w:r>
    </w:p>
    <w:p>
      <w:pPr>
        <w:pStyle w:val="2"/>
        <w:numPr>
          <w:ilvl w:val="1"/>
          <w:numId w:val="2"/>
        </w:numPr>
        <w:spacing w:before="0" w:after="0"/>
        <w:ind w:left="718" w:right="0" w:hanging="576"/>
        <w:rPr/>
      </w:pPr>
      <w:r>
        <w:rPr/>
        <w:t xml:space="preserve">Оплата услуг производится в течение 5 (Пяти) рабочих дней со дня подписания настоящего Договора. </w:t>
      </w:r>
    </w:p>
    <w:p>
      <w:pPr>
        <w:pStyle w:val="2"/>
        <w:numPr>
          <w:ilvl w:val="1"/>
          <w:numId w:val="2"/>
        </w:numPr>
        <w:spacing w:before="0" w:after="0"/>
        <w:ind w:left="718" w:right="0" w:hanging="576"/>
        <w:rPr/>
      </w:pPr>
      <w:r>
        <w:rPr/>
        <w:t>Оплата услуг производится путем перечисления денежных средств на расчетный счет Исполнителя или внесения денежных средств в кассу Исполнителя. По согласованию Сторон может быть применим иной способ оплаты услуг Исполнителя.</w:t>
      </w:r>
    </w:p>
    <w:p>
      <w:pPr>
        <w:pStyle w:val="1"/>
        <w:numPr>
          <w:ilvl w:val="0"/>
          <w:numId w:val="2"/>
        </w:numPr>
        <w:spacing w:before="240" w:after="240"/>
        <w:ind w:left="432" w:right="0" w:hanging="432"/>
        <w:jc w:val="both"/>
        <w:rPr/>
      </w:pPr>
      <w:r>
        <w:rPr/>
        <w:t>Ответственность сторон</w:t>
      </w:r>
    </w:p>
    <w:p>
      <w:pPr>
        <w:pStyle w:val="2"/>
        <w:numPr>
          <w:ilvl w:val="1"/>
          <w:numId w:val="2"/>
        </w:numPr>
        <w:spacing w:before="0" w:after="0"/>
        <w:ind w:left="718" w:right="0" w:hanging="576"/>
        <w:rPr/>
      </w:pPr>
      <w:r>
        <w:rPr/>
        <w:t>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w:t>
      </w:r>
    </w:p>
    <w:p>
      <w:pPr>
        <w:pStyle w:val="2"/>
        <w:numPr>
          <w:ilvl w:val="1"/>
          <w:numId w:val="2"/>
        </w:numPr>
        <w:spacing w:before="0" w:after="0"/>
        <w:ind w:left="718" w:right="0" w:hanging="576"/>
        <w:rPr/>
      </w:pPr>
      <w:r>
        <w:rPr/>
        <w:t>В случае нарушения Заказчиком условий настоящего Договора о предоставлении материалов (информации) Исполнитель на основании ст.ст.328, 719 ГК РФ оставляет за собой право не приступать к оказанию ус</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луг, а начатое оказание услуг приостановить, а также не передавать Заказчику исполненное по Договору вплоть до исполнения Заказчиком всех своих обязательств по Договору. </w:t>
      </w:r>
    </w:p>
    <w:p>
      <w:pPr>
        <w:pStyle w:val="2"/>
        <w:numPr>
          <w:ilvl w:val="1"/>
          <w:numId w:val="2"/>
        </w:numPr>
        <w:spacing w:before="0" w:after="0"/>
        <w:ind w:left="718" w:right="0" w:hanging="576"/>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В случае задержки Заказчиком оплаты услуг, а также предоставления материалов и информации по запросам Исполнителя сроком более чем 14 (четырнадцать) календарных дней, Исполнитель вправе в одностороннем порядке расторгнуть настоящий Договор с предварительным уведомлением Заказчика не менее чем за 5 (пять) календарных дней до даты расторжения и потребовать компенсации всех понесенных им убытков, связанных с расторжением договора.</w:t>
      </w:r>
    </w:p>
    <w:p>
      <w:pPr>
        <w:pStyle w:val="2"/>
        <w:numPr>
          <w:ilvl w:val="1"/>
          <w:numId w:val="2"/>
        </w:numPr>
        <w:spacing w:before="0" w:after="0"/>
        <w:ind w:left="718" w:right="0" w:hanging="576"/>
        <w:rPr/>
      </w:pPr>
      <w:r>
        <w:rPr/>
        <w:t>В случае возникновения между Заказчиком и Исполнителем споров или разногласий, вытекающих из настоящего Договора или связанных с ним, Стороны примут все меры к разрешению их путем переговоров между собой.</w:t>
      </w:r>
    </w:p>
    <w:p>
      <w:pPr>
        <w:pStyle w:val="1"/>
        <w:numPr>
          <w:ilvl w:val="0"/>
          <w:numId w:val="2"/>
        </w:numPr>
        <w:spacing w:before="240" w:after="240"/>
        <w:ind w:left="432" w:right="0" w:hanging="432"/>
        <w:jc w:val="both"/>
        <w:rPr/>
      </w:pPr>
      <w:r>
        <w:rPr/>
        <w:t>Срок действия Договора</w:t>
      </w:r>
    </w:p>
    <w:p>
      <w:pPr>
        <w:pStyle w:val="2"/>
        <w:numPr>
          <w:ilvl w:val="1"/>
          <w:numId w:val="2"/>
        </w:numPr>
        <w:spacing w:before="0" w:after="0"/>
        <w:ind w:left="718" w:right="0" w:hanging="576"/>
        <w:rPr/>
      </w:pPr>
      <w:r>
        <w:rPr/>
        <w:t>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w:t>
      </w:r>
    </w:p>
    <w:p>
      <w:pPr>
        <w:pStyle w:val="1"/>
        <w:numPr>
          <w:ilvl w:val="0"/>
          <w:numId w:val="2"/>
        </w:numPr>
        <w:spacing w:before="240" w:after="240"/>
        <w:ind w:left="432" w:right="0" w:hanging="432"/>
        <w:jc w:val="both"/>
        <w:rPr/>
      </w:pPr>
      <w:r>
        <w:rPr/>
        <w:t>Прочие условия</w:t>
      </w:r>
    </w:p>
    <w:p>
      <w:pPr>
        <w:pStyle w:val="2"/>
        <w:numPr>
          <w:ilvl w:val="1"/>
          <w:numId w:val="2"/>
        </w:numPr>
        <w:spacing w:before="0" w:after="0"/>
        <w:ind w:left="718" w:right="0" w:hanging="576"/>
        <w:rPr/>
      </w:pPr>
      <w:r>
        <w:rPr/>
        <w:t>Договор составлен в 2-х экземплярах, имеющих одинаковую юридическую силу, по одному - для каждой из Сторон.</w:t>
      </w:r>
    </w:p>
    <w:p>
      <w:pPr>
        <w:pStyle w:val="2"/>
        <w:numPr>
          <w:ilvl w:val="1"/>
          <w:numId w:val="2"/>
        </w:numPr>
        <w:spacing w:before="0" w:after="0"/>
        <w:ind w:left="718" w:right="0" w:hanging="576"/>
        <w:rPr/>
      </w:pPr>
      <w:r>
        <w:rPr/>
        <w:t>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w:t>
      </w:r>
    </w:p>
    <w:p>
      <w:pPr>
        <w:pStyle w:val="2"/>
        <w:numPr>
          <w:ilvl w:val="1"/>
          <w:numId w:val="2"/>
        </w:numPr>
        <w:spacing w:before="0" w:after="0"/>
        <w:ind w:left="718" w:right="0" w:hanging="576"/>
        <w:rPr/>
      </w:pPr>
      <w:bookmarkStart w:id="0" w:name="_gjdgxs"/>
      <w:bookmarkEnd w:id="0"/>
      <w:r>
        <w:rPr/>
        <w:t>Стороны признают доказательную силу электронной (в том числе в системе управления проектами Исполнителя, размещенной по адресу pm.cetera.ru) и факсимильной переписки по настоящему Договору.</w:t>
      </w:r>
    </w:p>
    <w:p>
      <w:pPr>
        <w:pStyle w:val="2"/>
        <w:numPr>
          <w:ilvl w:val="1"/>
          <w:numId w:val="2"/>
        </w:numPr>
        <w:spacing w:before="0" w:after="0"/>
        <w:ind w:left="718" w:right="0" w:hanging="576"/>
        <w:rPr/>
      </w:pPr>
      <w:r>
        <w:rPr/>
        <w:t xml:space="preserve">Для электронной переписки между Сторонами принимаются действительными следующие адреса электронной почты: </w:t>
      </w:r>
    </w:p>
    <w:p>
      <w:pPr>
        <w:pStyle w:val="3"/>
        <w:numPr>
          <w:ilvl w:val="1"/>
          <w:numId w:val="2"/>
        </w:numPr>
        <w:spacing w:before="0" w:after="0"/>
        <w:ind w:left="718" w:right="0" w:hanging="576"/>
        <w:rPr>
          <w:highlight w:val="red"/>
        </w:rPr>
      </w:pPr>
      <w:r>
        <w:rPr>
          <w:b w:val="false"/>
          <w:highlight w:val="red"/>
        </w:rPr>
        <w:t>Исполнитель _______________</w:t>
      </w:r>
    </w:p>
    <w:p>
      <w:pPr>
        <w:pStyle w:val="3"/>
        <w:numPr>
          <w:ilvl w:val="1"/>
          <w:numId w:val="2"/>
        </w:numPr>
        <w:spacing w:before="0" w:after="0"/>
        <w:ind w:left="718" w:right="0" w:hanging="576"/>
        <w:rPr>
          <w:highlight w:val="red"/>
        </w:rPr>
      </w:pPr>
      <w:r>
        <w:rPr>
          <w:b w:val="false"/>
          <w:highlight w:val="red"/>
        </w:rPr>
        <w:t xml:space="preserve"> </w:t>
      </w:r>
      <w:r>
        <w:rPr>
          <w:b w:val="false"/>
          <w:highlight w:val="red"/>
        </w:rPr>
        <w:t>Заказчик ________________</w:t>
      </w:r>
    </w:p>
    <w:p>
      <w:pPr>
        <w:pStyle w:val="3"/>
        <w:numPr>
          <w:ilvl w:val="1"/>
          <w:numId w:val="2"/>
        </w:numPr>
        <w:spacing w:before="0" w:after="0"/>
        <w:ind w:left="718" w:right="0" w:hanging="576"/>
        <w:rPr/>
      </w:pPr>
      <w:r>
        <w:rPr>
          <w:b w:val="false"/>
        </w:rPr>
        <w:t xml:space="preserve">а также электронные адреса Сторон, действующие </w:t>
      </w:r>
      <w:r>
        <w:rPr/>
        <w:t>в системе управления проектами Исполнителя, размещенной по адресу pm.cetera.ru.</w:t>
      </w:r>
    </w:p>
    <w:p>
      <w:pPr>
        <w:pStyle w:val="2"/>
        <w:numPr>
          <w:ilvl w:val="1"/>
          <w:numId w:val="2"/>
        </w:numPr>
        <w:spacing w:before="0" w:after="0"/>
        <w:ind w:left="718" w:right="0" w:hanging="576"/>
        <w:rPr/>
      </w:pPr>
      <w:r>
        <w:rPr/>
        <w:t>Ни одна из Сторон не будет нести ответственность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другие стихийные бедствия, война или военные действия, действия государственных органов, отключение электричества, средств связи или других коммунальных услуг, возникших по независящим от стороны причинам после заключения Договора.</w:t>
      </w:r>
    </w:p>
    <w:p>
      <w:pPr>
        <w:pStyle w:val="2"/>
        <w:numPr>
          <w:ilvl w:val="1"/>
          <w:numId w:val="2"/>
        </w:numPr>
        <w:spacing w:before="0" w:after="0"/>
        <w:ind w:left="718" w:right="0" w:hanging="576"/>
        <w:rPr/>
      </w:pPr>
      <w:r>
        <w:rPr/>
        <w:t>В случае возникновения дополнительных услуг по договору, не предусмотренных настоящим Договором, данные услуги оформляются дополнительным соглашением к Договору и оплачиваются отдельно.</w:t>
      </w:r>
    </w:p>
    <w:p>
      <w:pPr>
        <w:pStyle w:val="2"/>
        <w:numPr>
          <w:ilvl w:val="1"/>
          <w:numId w:val="2"/>
        </w:numPr>
        <w:spacing w:before="0" w:after="0"/>
        <w:ind w:left="718" w:right="0" w:hanging="576"/>
        <w:rPr/>
      </w:pPr>
      <w:r>
        <w:rPr/>
        <w:t>Заказчик обязан выделить единое контактное лицо (менеджера проекта) для обеспечения коммуникаций по предмету данного договора и предоставить ему право подписи Актов сдачи-приемки оказанных услуг и прочих проектных документов по настоящему договору.</w:t>
      </w:r>
    </w:p>
    <w:p>
      <w:pPr>
        <w:pStyle w:val="2"/>
        <w:numPr>
          <w:ilvl w:val="1"/>
          <w:numId w:val="2"/>
        </w:numPr>
        <w:spacing w:before="0" w:after="0"/>
        <w:ind w:left="718" w:right="0" w:hanging="576"/>
        <w:rPr/>
      </w:pPr>
      <w:r>
        <w:rPr/>
        <w:t xml:space="preserve">Почтовые отправления, адресованные Исполнителю, должны быть отправлены заказным письмом по почтовому адресу, указанному в реквизитах. </w:t>
      </w:r>
    </w:p>
    <w:p>
      <w:pPr>
        <w:pStyle w:val="2"/>
        <w:numPr>
          <w:ilvl w:val="1"/>
          <w:numId w:val="2"/>
        </w:numPr>
        <w:spacing w:before="0" w:after="0"/>
        <w:ind w:left="718" w:right="0" w:hanging="576"/>
        <w:rPr/>
      </w:pPr>
      <w:r>
        <w:rPr/>
        <w:t>Результат оказания услуг по настоящему Договору предназначен для использования его Заказчиком в деятельности, которую он осуществляет самостоятельно на свой собственный риск. Заказ услуг по настоящему Договору производится Заказчиком не в личных, семейных, домашних и иных нуждах, не связанных с осуществлением предпринимательской деятельности, а в целях осуществления предпринимательской деятельности и извлечения экономической выгоды. Отношения между Сторонами настоящего договора не регулируются Федеральным законом «О защите прав потребителей».</w:t>
      </w:r>
    </w:p>
    <w:p>
      <w:pPr>
        <w:pStyle w:val="2"/>
        <w:numPr>
          <w:ilvl w:val="1"/>
          <w:numId w:val="2"/>
        </w:numPr>
        <w:spacing w:before="0" w:after="0"/>
        <w:ind w:left="718" w:right="0" w:hanging="576"/>
        <w:rPr/>
      </w:pPr>
      <w:r>
        <w:rPr/>
        <w:t>Настоящий договор не является субподрядным, не связан с каким-либо другими взаимоотношениями между Заказчиком и третьими лицами.</w:t>
      </w:r>
    </w:p>
    <w:p>
      <w:pPr>
        <w:pStyle w:val="1"/>
        <w:numPr>
          <w:ilvl w:val="0"/>
          <w:numId w:val="2"/>
        </w:numPr>
        <w:spacing w:before="240" w:after="240"/>
        <w:ind w:left="432" w:right="0" w:hanging="432"/>
        <w:jc w:val="both"/>
        <w:rPr/>
      </w:pPr>
      <w:r>
        <w:rPr/>
        <w:t>Приложения к Договору</w:t>
      </w:r>
    </w:p>
    <w:p>
      <w:pPr>
        <w:pStyle w:val="2"/>
        <w:numPr>
          <w:ilvl w:val="1"/>
          <w:numId w:val="2"/>
        </w:numPr>
        <w:spacing w:before="0" w:after="0"/>
        <w:ind w:left="718" w:right="0" w:hanging="576"/>
        <w:rPr/>
      </w:pPr>
      <w:r>
        <w:rPr/>
        <w:t xml:space="preserve">Настоящий Договор сопровождается следующим приложением, являющимся его неотъемлемой частью: </w:t>
      </w:r>
    </w:p>
    <w:tbl>
      <w:tblPr>
        <w:tblStyle w:val="Table2"/>
        <w:tblW w:w="9703" w:type="dxa"/>
        <w:jc w:val="left"/>
        <w:tblInd w:w="-7" w:type="dxa"/>
        <w:tblBorders>
          <w:top w:val="single" w:sz="6" w:space="0" w:color="000001"/>
          <w:left w:val="single" w:sz="6" w:space="0" w:color="000001"/>
          <w:bottom w:val="single" w:sz="6" w:space="0" w:color="000001"/>
          <w:insideH w:val="single" w:sz="6" w:space="0" w:color="000001"/>
        </w:tblBorders>
        <w:tblCellMar>
          <w:top w:w="0" w:type="dxa"/>
          <w:left w:w="100" w:type="dxa"/>
          <w:bottom w:w="0" w:type="dxa"/>
          <w:right w:w="108" w:type="dxa"/>
        </w:tblCellMar>
        <w:tblLook w:val="0000"/>
      </w:tblPr>
      <w:tblGrid>
        <w:gridCol w:w="490"/>
        <w:gridCol w:w="4251"/>
        <w:gridCol w:w="4962"/>
      </w:tblGrid>
      <w:tr>
        <w:trPr/>
        <w:tc>
          <w:tcPr>
            <w:tcW w:w="490"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4251"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Форма Акта сдачи-приемки оказанных услуг </w:t>
            </w:r>
          </w:p>
        </w:tc>
        <w:tc>
          <w:tcPr>
            <w:tcW w:w="49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Документ о передаче результата оказанных услуг Исполнителем и приемке его Заказчиком </w:t>
            </w:r>
          </w:p>
        </w:tc>
      </w:tr>
    </w:tbl>
    <w:p>
      <w:pPr>
        <w:pStyle w:val="1"/>
        <w:numPr>
          <w:ilvl w:val="0"/>
          <w:numId w:val="2"/>
        </w:numPr>
        <w:spacing w:before="240" w:after="240"/>
        <w:ind w:left="432" w:right="0" w:hanging="432"/>
        <w:jc w:val="both"/>
        <w:rPr/>
      </w:pPr>
      <w:r>
        <w:rPr/>
        <w:t xml:space="preserve"> </w:t>
      </w:r>
      <w:r>
        <w:rPr/>
        <w:t>Реквизиты и подписи сторон</w:t>
      </w:r>
    </w:p>
    <w:p>
      <w:pPr>
        <w:pStyle w:val="Normal"/>
        <w:spacing w:before="0" w:after="0"/>
        <w:rPr/>
      </w:pPr>
      <w:r>
        <w:rPr/>
      </w:r>
    </w:p>
    <w:tbl>
      <w:tblPr>
        <w:tblStyle w:val="Table3"/>
        <w:tblW w:w="8920" w:type="dxa"/>
        <w:jc w:val="left"/>
        <w:tblInd w:w="1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32"/>
        <w:gridCol w:w="4488"/>
      </w:tblGrid>
      <w:tr>
        <w:trPr/>
        <w:tc>
          <w:tcPr>
            <w:tcW w:w="4432" w:type="dxa"/>
            <w:tcBorders>
              <w:top w:val="single" w:sz="4" w:space="0" w:color="000001"/>
              <w:left w:val="single" w:sz="4" w:space="0" w:color="000001"/>
              <w:bottom w:val="single" w:sz="4" w:space="0" w:color="000001"/>
              <w:insideH w:val="single" w:sz="4" w:space="0" w:color="000001"/>
            </w:tcBorders>
            <w:shd w:fill="E6E6E6" w:val="clear"/>
          </w:tcPr>
          <w:p>
            <w:pPr>
              <w:pStyle w:val="Normal"/>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Заказчик:</w:t>
            </w:r>
          </w:p>
        </w:tc>
        <w:tc>
          <w:tcPr>
            <w:tcW w:w="4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6E6" w:val="clear"/>
          </w:tcPr>
          <w:p>
            <w:pPr>
              <w:pStyle w:val="Style17"/>
              <w:bidi w:val="0"/>
              <w:spacing w:lineRule="auto" w:line="343"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Исполнитель:</w:t>
            </w:r>
          </w:p>
        </w:tc>
      </w:tr>
      <w:tr>
        <w:trPr/>
        <w:tc>
          <w:tcPr>
            <w:tcW w:w="4432"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w:t>
            </w:r>
          </w:p>
        </w:tc>
        <w:tc>
          <w:tcPr>
            <w:tcW w:w="4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7"/>
              <w:bidi w:val="0"/>
              <w:spacing w:lineRule="auto" w:line="288" w:before="0" w:after="0"/>
              <w:ind w:left="60" w:right="0" w:hanging="0"/>
              <w:jc w:val="both"/>
              <w:rPr/>
            </w:pPr>
            <w:r>
              <w:rPr>
                <w:rFonts w:eastAsia="Times New Roman" w:cs="Times New Roman" w:ascii="Times New Roman" w:hAnsi="Times New Roman"/>
                <w:b/>
                <w:bCs/>
                <w:i w:val="false"/>
                <w:caps w:val="false"/>
                <w:smallCaps w:val="false"/>
                <w:strike w:val="false"/>
                <w:dstrike w:val="false"/>
                <w:color w:val="000000"/>
                <w:position w:val="0"/>
                <w:sz w:val="20"/>
                <w:sz w:val="20"/>
                <w:szCs w:val="20"/>
                <w:u w:val="none"/>
                <w:effect w:val="none"/>
                <w:vertAlign w:val="baseline"/>
              </w:rPr>
              <w:t>ООО «Фастсайт»</w:t>
            </w:r>
          </w:p>
          <w:p>
            <w:pPr>
              <w:pStyle w:val="Style17"/>
              <w:bidi w:val="0"/>
              <w:spacing w:lineRule="auto" w:line="288"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Адрес места нахождения: 150040, г. Ярославль, пр. пр.Ленина, 25, оф.603</w:t>
            </w:r>
          </w:p>
          <w:p>
            <w:pPr>
              <w:pStyle w:val="Style17"/>
              <w:bidi w:val="0"/>
              <w:spacing w:lineRule="auto" w:line="288"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Телефон: +7 (4852) 700-441</w:t>
            </w:r>
          </w:p>
          <w:p>
            <w:pPr>
              <w:pStyle w:val="Style17"/>
              <w:bidi w:val="0"/>
              <w:spacing w:lineRule="auto" w:line="288"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Email: support@fastsite.ru</w:t>
            </w:r>
          </w:p>
          <w:p>
            <w:pPr>
              <w:pStyle w:val="Style17"/>
              <w:bidi w:val="0"/>
              <w:spacing w:lineRule="auto" w:line="288"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ИНН 7606108051</w:t>
            </w:r>
          </w:p>
          <w:p>
            <w:pPr>
              <w:pStyle w:val="Style17"/>
              <w:bidi w:val="0"/>
              <w:spacing w:lineRule="auto" w:line="288"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КПП 760601001</w:t>
            </w:r>
          </w:p>
          <w:p>
            <w:pPr>
              <w:pStyle w:val="Style17"/>
              <w:bidi w:val="0"/>
              <w:spacing w:lineRule="auto" w:line="288"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ОГРН 1167627061690</w:t>
            </w:r>
          </w:p>
          <w:p>
            <w:pPr>
              <w:pStyle w:val="Style17"/>
              <w:bidi w:val="0"/>
              <w:spacing w:lineRule="auto" w:line="288"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 xml:space="preserve">р/с 40702810096050000858 в ПАО РОСБАНК </w:t>
            </w:r>
          </w:p>
          <w:p>
            <w:pPr>
              <w:pStyle w:val="Style17"/>
              <w:bidi w:val="0"/>
              <w:spacing w:lineRule="auto" w:line="288"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к/с 30101810000000000256</w:t>
            </w:r>
          </w:p>
          <w:p>
            <w:pPr>
              <w:pStyle w:val="Style17"/>
              <w:bidi w:val="0"/>
              <w:spacing w:lineRule="auto" w:line="288"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БИК 044525256</w:t>
            </w:r>
          </w:p>
        </w:tc>
      </w:tr>
      <w:tr>
        <w:trPr/>
        <w:tc>
          <w:tcPr>
            <w:tcW w:w="4432"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Normal"/>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______________________ (***)</w:t>
            </w:r>
          </w:p>
          <w:p>
            <w:pPr>
              <w:pStyle w:val="Normal"/>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w:t>
            </w:r>
          </w:p>
          <w:p>
            <w:pPr>
              <w:pStyle w:val="Normal"/>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"___" __________ 2018г.</w:t>
            </w:r>
          </w:p>
        </w:tc>
        <w:tc>
          <w:tcPr>
            <w:tcW w:w="4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17"/>
              <w:bidi w:val="0"/>
              <w:spacing w:lineRule="auto" w:line="343"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Директор</w:t>
            </w:r>
          </w:p>
          <w:p>
            <w:pPr>
              <w:pStyle w:val="Style17"/>
              <w:spacing w:before="0" w:after="283"/>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r>
          </w:p>
          <w:p>
            <w:pPr>
              <w:pStyle w:val="Style17"/>
              <w:bidi w:val="0"/>
              <w:spacing w:lineRule="auto" w:line="343"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___________________ (Ефимов Р.С.)</w:t>
            </w:r>
          </w:p>
          <w:p>
            <w:pPr>
              <w:pStyle w:val="Style17"/>
              <w:bidi w:val="0"/>
              <w:spacing w:lineRule="auto" w:line="343"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М.п.</w:t>
            </w:r>
          </w:p>
          <w:p>
            <w:pPr>
              <w:pStyle w:val="Style17"/>
              <w:bidi w:val="0"/>
              <w:spacing w:lineRule="auto" w:line="343" w:before="0" w:after="0"/>
              <w:ind w:left="6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"___" __________ 2018 г.</w:t>
            </w:r>
          </w:p>
        </w:tc>
      </w:tr>
    </w:tbl>
    <w:p>
      <w:pPr>
        <w:pStyle w:val="Normal"/>
        <w:rPr/>
      </w:pPr>
      <w:r>
        <w:rPr/>
      </w:r>
    </w:p>
    <w:sectPr>
      <w:headerReference w:type="default" r:id="rId2"/>
      <w:footerReference w:type="default" r:id="rId3"/>
      <w:type w:val="nextPage"/>
      <w:pgSz w:w="11906" w:h="16838"/>
      <w:pgMar w:left="1260" w:right="926" w:header="0" w:top="1079" w:footer="361" w:bottom="125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vertAlign w:val="baseline"/>
      </w:rPr>
      <w:t>Директор</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 xml:space="preserve">                                                                                                    _______________________</w:t>
    </w:r>
  </w:p>
  <w:p>
    <w:pPr>
      <w:pStyle w:val="Normal"/>
      <w:spacing w:before="0" w:after="0"/>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
      <w:spacing w:before="0" w:after="0"/>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_______________ (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effect w:val="none"/>
        <w:shd w:fill="auto" w:val="clear"/>
        <w:vertAlign w:val="baseline"/>
      </w:rPr>
      <w:t>Ефимова</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Р</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С</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________________ (___________________)</w:t>
    </w:r>
  </w:p>
  <w:p>
    <w:pPr>
      <w:pStyle w:val="Normal"/>
      <w:spacing w:before="0" w:after="0"/>
      <w:jc w:val="right"/>
      <w:rPr/>
    </w:pPr>
    <w:r>
      <w:rPr/>
      <w:t xml:space="preserve">Стр. </w:t>
    </w:r>
    <w:r>
      <w:rPr/>
      <w:fldChar w:fldCharType="begin"/>
    </w:r>
    <w:r>
      <w:rPr/>
      <w:instrText> PAGE </w:instrText>
    </w:r>
    <w:r>
      <w:rPr/>
      <w:fldChar w:fldCharType="separate"/>
    </w:r>
    <w:r>
      <w:rPr/>
      <w:t>2</w:t>
    </w:r>
    <w:r>
      <w:rPr/>
      <w:fldChar w:fldCharType="end"/>
    </w:r>
    <w:r>
      <w:rPr/>
      <w:t xml:space="preserve"> из </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pBdr/>
      <w:shd w:val="clear" w:fill="auto"/>
      <w:tabs>
        <w:tab w:val="center" w:pos="4677" w:leader="none"/>
        <w:tab w:val="right" w:pos="9355"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
      <w:keepNext w:val="false"/>
      <w:keepLines w:val="false"/>
      <w:widowControl w:val="false"/>
      <w:pBdr/>
      <w:shd w:val="clear" w:fill="auto"/>
      <w:tabs>
        <w:tab w:val="center" w:pos="4677" w:leader="none"/>
        <w:tab w:val="right" w:pos="9355" w:leader="none"/>
      </w:tabs>
      <w:spacing w:lineRule="auto" w:line="240" w:before="0" w:after="0"/>
      <w:ind w:left="0" w:right="0" w:hanging="0"/>
      <w:jc w:val="right"/>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Договор №201</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8</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-П__ на разработку проекта сайта</w:t>
    </w:r>
  </w:p>
  <w:p>
    <w:pPr>
      <w:pStyle w:val="Normal"/>
      <w:keepNext w:val="false"/>
      <w:keepLines w:val="false"/>
      <w:widowControl w:val="false"/>
      <w:pBdr/>
      <w:shd w:val="clear" w:fill="auto"/>
      <w:tabs>
        <w:tab w:val="center" w:pos="4677" w:leader="none"/>
        <w:tab w:val="right" w:pos="9355"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
      <w:keepNext w:val="false"/>
      <w:keepLines w:val="false"/>
      <w:widowControl w:val="false"/>
      <w:pBdr/>
      <w:shd w:val="clear" w:fill="auto"/>
      <w:tabs>
        <w:tab w:val="center" w:pos="4677" w:leader="none"/>
        <w:tab w:val="right" w:pos="9355"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rPr>
        <w:b w:val="false"/>
        <w:highlight w:val="red"/>
      </w:rPr>
    </w:lvl>
    <w:lvl w:ilvl="2">
      <w:start w:val="1"/>
      <w:numFmt w:val="decimal"/>
      <w:lvlText w:val="%1.%2.%3"/>
      <w:lvlJc w:val="left"/>
      <w:pPr>
        <w:ind w:left="900" w:hanging="720"/>
      </w:pPr>
      <w:rPr>
        <w:highlight w:val="red"/>
      </w:rPr>
    </w:lvl>
    <w:lvl w:ilvl="3">
      <w:start w:val="1"/>
      <w:numFmt w:val="decimal"/>
      <w:lvlText w:val="%1.%2.%3.%4"/>
      <w:lvlJc w:val="left"/>
      <w:pPr>
        <w:ind w:left="104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718" w:hanging="576"/>
      </w:pPr>
      <w:rPr>
        <w:b w:val="false"/>
      </w:rPr>
    </w:lvl>
    <w:lvl w:ilvl="2">
      <w:start w:val="1"/>
      <w:numFmt w:val="decimal"/>
      <w:lvlText w:val="%1.%2.%3"/>
      <w:lvlJc w:val="left"/>
      <w:pPr>
        <w:ind w:left="900" w:hanging="720"/>
      </w:pPr>
    </w:lvl>
    <w:lvl w:ilvl="3">
      <w:start w:val="1"/>
      <w:numFmt w:val="decimal"/>
      <w:lvlText w:val="%1.%2.%3.%4"/>
      <w:lvlJc w:val="left"/>
      <w:pPr>
        <w:ind w:left="104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Lohit Devanagari"/>
        <w:lang w:val="ru-RU" w:eastAsia="zh-CN" w:bidi="hi-IN"/>
      </w:rPr>
    </w:rPrDefault>
    <w:pPrDefault>
      <w:pPr/>
    </w:pPrDefault>
  </w:docDefaults>
  <w:style w:type="paragraph" w:styleId="Normal">
    <w:name w:val="Normal"/>
    <w:qFormat/>
    <w:pPr>
      <w:widowControl w:val="false"/>
    </w:pPr>
    <w:rPr>
      <w:rFonts w:ascii="Calibri" w:hAnsi="Calibri" w:eastAsia="Noto Sans CJK SC Regular" w:cs="Lohit Devanagari"/>
      <w:color w:val="auto"/>
      <w:kern w:val="0"/>
      <w:sz w:val="20"/>
      <w:szCs w:val="20"/>
      <w:lang w:val="ru-RU" w:eastAsia="zh-CN" w:bidi="hi-IN"/>
    </w:rPr>
  </w:style>
  <w:style w:type="paragraph" w:styleId="1">
    <w:name w:val="Heading 1"/>
    <w:basedOn w:val="Normal1"/>
    <w:next w:val="Normal"/>
    <w:qFormat/>
    <w:pPr>
      <w:keepNext w:val="false"/>
      <w:keepLines w:val="false"/>
      <w:widowControl w:val="false"/>
      <w:pBdr/>
      <w:shd w:val="clear" w:fill="auto"/>
      <w:spacing w:lineRule="auto" w:line="240" w:before="240" w:after="240"/>
      <w:ind w:left="432" w:right="0" w:hanging="432"/>
      <w:jc w:val="left"/>
    </w:pPr>
    <w:rPr>
      <w:rFonts w:ascii="Times New Roman" w:hAnsi="Times New Roman" w:eastAsia="Times New Roman" w:cs="Times New Roman"/>
      <w:b w:val="false"/>
      <w:i w:val="false"/>
      <w:caps w:val="false"/>
      <w:smallCaps w:val="false"/>
      <w:strike w:val="false"/>
      <w:dstrike w:val="false"/>
      <w:color w:val="000000"/>
      <w:position w:val="0"/>
      <w:sz w:val="40"/>
      <w:sz w:val="40"/>
      <w:szCs w:val="40"/>
      <w:u w:val="none"/>
      <w:shd w:fill="auto" w:val="clear"/>
      <w:vertAlign w:val="baseline"/>
    </w:rPr>
  </w:style>
  <w:style w:type="paragraph" w:styleId="2">
    <w:name w:val="Heading 2"/>
    <w:basedOn w:val="Normal1"/>
    <w:next w:val="Normal"/>
    <w:qFormat/>
    <w:pPr>
      <w:keepNext w:val="false"/>
      <w:keepLines w:val="false"/>
      <w:widowControl w:val="false"/>
      <w:pBdr/>
      <w:shd w:val="clear" w:fill="auto"/>
      <w:spacing w:lineRule="auto" w:line="240" w:before="0" w:after="0"/>
      <w:ind w:left="567" w:right="0" w:hanging="567"/>
      <w:jc w:val="both"/>
    </w:pPr>
    <w:rPr>
      <w:rFonts w:ascii="Times New Roman" w:hAnsi="Times New Roman"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style>
  <w:style w:type="paragraph" w:styleId="3">
    <w:name w:val="Heading 3"/>
    <w:basedOn w:val="Normal1"/>
    <w:next w:val="Normal"/>
    <w:qFormat/>
    <w:pPr>
      <w:keepNext w:val="false"/>
      <w:keepLines w:val="false"/>
      <w:widowControl w:val="false"/>
      <w:pBdr/>
      <w:shd w:val="clear" w:fill="auto"/>
      <w:spacing w:lineRule="auto" w:line="240" w:before="0" w:after="0"/>
      <w:ind w:left="567" w:right="0" w:hanging="567"/>
      <w:jc w:val="both"/>
    </w:pPr>
    <w:rPr>
      <w:rFonts w:ascii="Times New Roman" w:hAnsi="Times New Roman"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style>
  <w:style w:type="paragraph" w:styleId="4">
    <w:name w:val="Heading 4"/>
    <w:basedOn w:val="Normal1"/>
    <w:next w:val="Normal"/>
    <w:qFormat/>
    <w:pPr>
      <w:keepNext w:val="false"/>
      <w:keepLines w:val="false"/>
      <w:widowControl w:val="false"/>
      <w:pBdr/>
      <w:shd w:val="clear" w:fill="auto"/>
      <w:spacing w:lineRule="auto" w:line="240" w:before="0" w:after="0"/>
      <w:ind w:left="1418" w:right="0" w:hanging="992"/>
      <w:jc w:val="left"/>
    </w:pPr>
    <w:rPr>
      <w:rFonts w:ascii="Times New Roman" w:hAnsi="Times New Roman"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style>
  <w:style w:type="paragraph" w:styleId="5">
    <w:name w:val="Heading 5"/>
    <w:basedOn w:val="Normal1"/>
    <w:next w:val="Normal"/>
    <w:qFormat/>
    <w:pPr>
      <w:keepNext w:val="false"/>
      <w:keepLines w:val="false"/>
      <w:widowControl w:val="false"/>
      <w:pBdr/>
      <w:shd w:val="clear" w:fill="auto"/>
      <w:spacing w:lineRule="auto" w:line="240" w:before="0" w:after="0"/>
      <w:ind w:left="1418" w:right="0" w:hanging="1575"/>
      <w:jc w:val="left"/>
    </w:pPr>
    <w:rPr>
      <w:rFonts w:ascii="Times New Roman" w:hAnsi="Times New Roman"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style>
  <w:style w:type="paragraph" w:styleId="6">
    <w:name w:val="Heading 6"/>
    <w:basedOn w:val="Normal1"/>
    <w:next w:val="Normal"/>
    <w:qFormat/>
    <w:pPr>
      <w:keepNext w:val="true"/>
      <w:keepLines/>
      <w:spacing w:lineRule="auto" w:line="240" w:before="40" w:after="0"/>
    </w:pPr>
    <w:rPr>
      <w:rFonts w:ascii="Cambria" w:hAnsi="Cambria" w:eastAsia="Cambria" w:cs="Cambria"/>
      <w:color w:val="243F61"/>
    </w:rPr>
  </w:style>
  <w:style w:type="character" w:styleId="ListLabel1">
    <w:name w:val="ListLabel 1"/>
    <w:qFormat/>
    <w:rPr>
      <w:b w:val="false"/>
      <w:highlight w:val="red"/>
    </w:rPr>
  </w:style>
  <w:style w:type="character" w:styleId="ListLabel2">
    <w:name w:val="ListLabel 2"/>
    <w:qFormat/>
    <w:rPr>
      <w:highlight w:val="red"/>
    </w:rPr>
  </w:style>
  <w:style w:type="character" w:styleId="ListLabel3">
    <w:name w:val="ListLabel 3"/>
    <w:qFormat/>
    <w:rPr>
      <w:b w:val="false"/>
    </w:rPr>
  </w:style>
  <w:style w:type="paragraph" w:styleId="Style8">
    <w:name w:val="Заголовок"/>
    <w:basedOn w:val="Normal"/>
    <w:next w:val="Style9"/>
    <w:qFormat/>
    <w:pPr>
      <w:keepNext w:val="true"/>
      <w:spacing w:before="240" w:after="120"/>
    </w:pPr>
    <w:rPr>
      <w:rFonts w:ascii="Liberation Sans" w:hAnsi="Liberation Sans" w:eastAsia="Noto Sans CJK SC Regular" w:cs="Lohit Devanagari"/>
      <w:sz w:val="28"/>
      <w:szCs w:val="28"/>
    </w:rPr>
  </w:style>
  <w:style w:type="paragraph" w:styleId="Style9">
    <w:name w:val="Body Text"/>
    <w:basedOn w:val="Normal"/>
    <w:pPr>
      <w:spacing w:lineRule="auto" w:line="276" w:before="0" w:after="140"/>
    </w:pPr>
    <w:rPr/>
  </w:style>
  <w:style w:type="paragraph" w:styleId="Style10">
    <w:name w:val="List"/>
    <w:basedOn w:val="Style9"/>
    <w:pPr/>
    <w:rPr>
      <w:rFonts w:eastAsia="Noto Sans CJK SC Regular" w:cs="Lohit Devanagari"/>
    </w:rPr>
  </w:style>
  <w:style w:type="paragraph" w:styleId="Style11">
    <w:name w:val="Caption"/>
    <w:basedOn w:val="Normal"/>
    <w:qFormat/>
    <w:pPr>
      <w:suppressLineNumbers/>
      <w:spacing w:before="120" w:after="120"/>
    </w:pPr>
    <w:rPr>
      <w:rFonts w:eastAsia="Noto Sans CJK SC Regular" w:cs="Lohit Devanagari"/>
      <w:i/>
      <w:iCs/>
      <w:sz w:val="24"/>
      <w:szCs w:val="24"/>
    </w:rPr>
  </w:style>
  <w:style w:type="paragraph" w:styleId="Style12">
    <w:name w:val="Указатель"/>
    <w:basedOn w:val="Normal"/>
    <w:qFormat/>
    <w:pPr>
      <w:suppressLineNumbers/>
    </w:pPr>
    <w:rPr>
      <w:rFonts w:eastAsia="Noto Sans CJK SC Regular" w:cs="Lohit Devanagari"/>
    </w:rPr>
  </w:style>
  <w:style w:type="paragraph" w:styleId="Normal1" w:default="1">
    <w:name w:val="LO-normal"/>
    <w:qFormat/>
    <w:pPr>
      <w:widowControl/>
      <w:bidi w:val="0"/>
      <w:jc w:val="left"/>
    </w:pPr>
    <w:rPr>
      <w:rFonts w:ascii="Calibri" w:hAnsi="Calibri" w:eastAsia="Noto Sans CJK SC Regular" w:cs="Lohit Devanagari"/>
      <w:color w:val="auto"/>
      <w:kern w:val="0"/>
      <w:sz w:val="20"/>
      <w:szCs w:val="20"/>
      <w:lang w:val="ru-RU" w:eastAsia="zh-CN" w:bidi="hi-IN"/>
    </w:rPr>
  </w:style>
  <w:style w:type="paragraph" w:styleId="Style13">
    <w:name w:val="Title"/>
    <w:basedOn w:val="Normal1"/>
    <w:next w:val="Normal"/>
    <w:qFormat/>
    <w:pPr>
      <w:keepNext w:val="false"/>
      <w:keepLines w:val="false"/>
      <w:widowControl w:val="false"/>
      <w:pBdr/>
      <w:shd w:val="clear" w:fill="auto"/>
      <w:spacing w:lineRule="auto" w:line="240" w:before="240" w:after="240"/>
      <w:ind w:left="0" w:right="0" w:hanging="0"/>
      <w:jc w:val="center"/>
    </w:pPr>
    <w:rPr>
      <w:rFonts w:ascii="Times New Roman" w:hAnsi="Times New Roman" w:eastAsia="Times New Roman" w:cs="Times New Roman"/>
      <w:b/>
      <w:i w:val="false"/>
      <w:caps w:val="false"/>
      <w:smallCaps w:val="false"/>
      <w:strike w:val="false"/>
      <w:dstrike w:val="false"/>
      <w:color w:val="000000"/>
      <w:position w:val="0"/>
      <w:sz w:val="56"/>
      <w:sz w:val="56"/>
      <w:szCs w:val="56"/>
      <w:u w:val="none"/>
      <w:shd w:fill="auto" w:val="clear"/>
      <w:vertAlign w:val="baseline"/>
    </w:rPr>
  </w:style>
  <w:style w:type="paragraph" w:styleId="Style14">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Style15">
    <w:name w:val="Header"/>
    <w:basedOn w:val="Normal"/>
    <w:pPr/>
    <w:rPr/>
  </w:style>
  <w:style w:type="paragraph" w:styleId="Style16">
    <w:name w:val="Footer"/>
    <w:basedOn w:val="Normal"/>
    <w:pPr/>
    <w:rPr/>
  </w:style>
  <w:style w:type="paragraph" w:styleId="Style17">
    <w:name w:val="Содержимое таблицы"/>
    <w:basedOn w:val="Normal"/>
    <w:qFormat/>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LibreOffice/6.0.3.2$Linux_X86_64 LibreOffice_project/00m0$Build-2</Application>
  <Pages>4</Pages>
  <Words>1543</Words>
  <Characters>10982</Characters>
  <CharactersWithSpaces>12528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2018-10-03T17:25:13Z</dcterms:modified>
  <cp:revision>1</cp:revision>
  <dc:subject/>
  <dc:title/>
</cp:coreProperties>
</file>