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240" w:after="2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 w:val="56"/>
          <w:szCs w:val="56"/>
          <w:u w:val="none"/>
          <w:shd w:fill="auto" w:val="clear"/>
          <w:vertAlign w:val="baseline"/>
        </w:rPr>
        <w:t>Договор №201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 w:val="56"/>
          <w:szCs w:val="56"/>
          <w:u w:val="none"/>
          <w:shd w:fill="auto" w:val="clear"/>
          <w:vertAlign w:val="baseline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 w:val="56"/>
          <w:szCs w:val="56"/>
          <w:u w:val="none"/>
          <w:shd w:fill="auto" w:val="clear"/>
          <w:vertAlign w:val="baseline"/>
        </w:rPr>
        <w:t>-__ на оказание услуг по разработке программного обеспечения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8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17"/>
        <w:gridCol w:w="4916"/>
      </w:tblGrid>
      <w:tr>
        <w:trPr/>
        <w:tc>
          <w:tcPr>
            <w:tcW w:w="491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г.Ярославль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"___" __________ 201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г.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 в лице _______, действующего на основании _____, далее именуемое «Заказчик», с одной стороны, и ООО «Цетера лабс» в лице Генерального директора Ухова Владислава Викторовича, действующего на основании Устава, далее именуемое «Исполнитель», с другой стороны, а вместе именуемые «Стороны», заключили настоящий Договор о нижеследующем.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Предмет и объект Договора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поручает, а Исполнитель принимает на себя обязательства по оказанию услуг по разработке программного обеспечения «Сайт ______» согласно «Техническому заданию на разработку» (Приложение №1) (далее – «сайт»).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Права и обязанности Исполнителя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обязуется: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 заданию Заказчика разработать сайт.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 разработке руководствоваться согласованным «Техническим заданием и календарным планом на разработку».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имеет право: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своевременное выполнение Заказчиком этапов календарного плана, за которые Заказчик несет ответственность.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приёмку Заказчиком оказанных услуг или предоставление мотивированного отказа от приёмки в течение пяти рабочих дней с момента предоставления задания на приёмку.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оплату Заказчиком выставляемых Исполнителем счетов в течение пяти банковских дней со дня выставления счёта.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При досрочной сдаче этапа согласно «Техническим заданием и календарным планом на разработку», Исполнитель вправе использовать оставшийся срок на любом другом этапе без дополнительных согласований с Заказчиком.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Права и обязанности Заказчика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принимает на себя следующие обязательства.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contextualSpacing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До начала оказания услуг по отдельной заявке Заказчика обеспечить Исполнителя всеми необходимыми для того доступами к управлению текущим сайтом (серверам Заказчика), материалами (текстовыми, графическими и иными) и информацией; по запросам Исполнителя предоставлять запрошенные материалы и информацию Исполнителю, обеспечивать необходимый доступ в срок, не превышающий 1 (одного) рабочего дня, следующего за днем запроса.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contextualSpacing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является запросом материалов от Заказчика. Заказчик обязан самостоятельно предоставить Исполнителю все материалы, необходимые для создания и наполнения сайта, как по мнению Заказчика, так и по запросам Исполнителя в ходе оказания услуг.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Информировать Исполнителя обо всех правах третьих лиц на материалы, передаваемые для разработки в качестве исходных.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Руководствоваться согласованным календарным планом работ. Своевременно выполнять работы, назначенные согласно календарному плану на исполнение Заказчику.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течение пяти рабочих дней с момента предоставления полных или промежуточных результатов оказанных услуг на приёмку принимать у Исполнителя выполненные задания или предоставлять мотивированный отказ от приёмки. В случае если Заказчик в установленные сроки не принял услуги и (или) не подписал «Акт сдачи-приемки оказанных услуг», либо не направил Исполнителю мотивированный отказ в приемке оказанных услуг, Исполнитель оформляет односторонний Акт, услуги считаются принятыми и подлежат оплате в полном объеме. Мотивированный отказ и протокол разногласий, содержащий замечания по оказанным услугам, предоставляются заверенными подписью полномочного лица и печатью Заказчика. После устранения заявленных в протоколе разногласий замечаний Заказчик подписывает «Акт сдачи-приемки оказанных услуг».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Мотивированные отказы и возражения по настоящему договору могут быть основаны исключительно на условиях настоящего договора, приложений к нему и согласованных текстах технических заданий. Отказы и возражения должны явным образом ссылаться на нарушенный пункт условий, заданий и т.д. Исполнитель имеет право не рассматривать немотивированные отказы и возражения. Заказчик не имеет права отказаться от приемки услуг на основе немотивированных возражений. Акты, не подписанные Заказчиком на основании немотивированных возражений, подписываются Исполнителем в одностороннем порядке. Услуги считаются оказанными в полном объеме, без замечаний.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случае задержки предоставления материалов или задержки сроков согласований Исполнитель в одностороннем порядке и без уведомления Заказчика переносит сроки оказания услуг по договору на срок задержки.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имеет право: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соответствие разрабатываемого веб-ресурса согласованному «Техническому заданию и календарному плану на разработку».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своевременное и качественное (согласно согласованному «Техническому заданию и календарному плану на разработку») оказание Исполнителем услуг по созданию веб-ресурса.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Права на веб-ресурс и программные продукты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Заказчик приобретает право использования веб-ресурса в любой форме только с момента произведения полной оплаты по настоящему Договору. В случае нарушения Заказчиком сроков оплаты более чем на пять дней Исполнитель оставляет за собой право удалить все составляющие веб-ресурса с сервера. Открытие веб-ресурса в общий доступ осуществляется Исполнителем после подписания Заказчиком Акта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сдачи-приёмки оказанных услуг по настоящему договору и оплаты оказанных услуг.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мущественные права, поименованные на дизайнерское решение сайта, его информационную структуру, HTML-код переходят к Заказчику с момента окончательного расчета по договору.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Заказчик обязуется предоставить Исполнителю право на размещение на создаваемом сайте указания на авторские права Исполнителя в виде текстовой надписи «Поддержка сайта – Cetera Labs» и ссылки на сайт www.ceteralabs.ru с этой надписи. 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Цена услуг и порядок оплаты</w:t>
      </w:r>
    </w:p>
    <w:p>
      <w:pPr>
        <w:pStyle w:val="Normal"/>
        <w:numPr>
          <w:ilvl w:val="1"/>
          <w:numId w:val="1"/>
        </w:numPr>
        <w:ind w:left="576" w:hanging="576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Цена услуг по настоящему договору составляет ___ () руб. НДС не взимается на основании уведомления о переходе на упрощенную систему налогообложения от 23.03.2016.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Услуги по разработке веб-ресурса оплачиваются Заказчиком поэтапно по схеме:</w:t>
      </w:r>
    </w:p>
    <w:p>
      <w:pPr>
        <w:pStyle w:val="Normal"/>
        <w:keepNext w:val="false"/>
        <w:keepLines w:val="false"/>
        <w:widowControl w:val="false"/>
        <w:numPr>
          <w:ilvl w:val="2"/>
          <w:numId w:val="1"/>
        </w:numPr>
        <w:pBdr/>
        <w:shd w:val="clear" w:fill="auto"/>
        <w:spacing w:lineRule="auto" w:line="240" w:before="0" w:after="0"/>
        <w:ind w:left="90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Первый платёж — ___ () руб. (НДС не взимается), оплачивается в течение 5 банковских дней со дня подписания договора.</w:t>
      </w:r>
    </w:p>
    <w:p>
      <w:pPr>
        <w:pStyle w:val="Normal"/>
        <w:keepNext w:val="false"/>
        <w:keepLines w:val="false"/>
        <w:widowControl w:val="false"/>
        <w:numPr>
          <w:ilvl w:val="2"/>
          <w:numId w:val="1"/>
        </w:numPr>
        <w:pBdr/>
        <w:shd w:val="clear" w:fill="auto"/>
        <w:spacing w:lineRule="auto" w:line="240" w:before="0" w:after="0"/>
        <w:ind w:left="900" w:right="0" w:hanging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Второй платёж — ___  () руб. (НДС не взимается), оплачивается в течение 5 банковских дней со дня принятия услуг по «Акту сдачи-приемки оказанных услуг».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Ответственность сторон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 случае нарушения Заказчиком условия настоящего договора об оплате Исполнитель оставляет за собой право на основании ст.328 ГК РФ приостановить оказание услуг, а также не передавать Заказчику исполненное по договору вплоть до произведения последним полных расчетов по договору.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случае возникновения между Заказчиком и Исполнителем споров или разногласий, вытекающих из настоящего соглашения или связанных с ним, стороны примут все меры к разрешению их путем переговоров между собой.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 рамках оказания услуг по заданию Заказчика Исполнитель использует информацию (материалы), размещенные на сайте, адрес которого указан в п.1.1 настоящего договора. Ответственность за использование указанной информации (материалов) в целях оказания Исполнителем услуг в рамках Договора несет исключительно Заказчик. Заключая настоящий Договор, Заказчик подтверждает наличие за ним права на использование Исполнителем в описанных в настоящем пункте Договора целях информации (материалов), в т.ч. на передачу их Исполнителю. Факта заключения настоящего договора со стороны Заказчика достаточно для подтверждения наличия за Заказчиком такого права.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Срок действия Договора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Договор может быть расторгнут любой из Сторон досрочно в случае несоблюдения другой стороной обязательств, указанных в данном Договоре.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Прочие условия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Договор составлен в 2-х экземплярах, имеющих одинаковую юридическую силу, по одному для каждой Стороны.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Условия настоящего Договора в целом и в части могут быть изменены только по взаимному соглашению сторон путем составления соответствующего письменного документа.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Стороны признают доказательную силу электронной (в том числе в системе управления проектами Исполнителя, размещённой по адресу pm.cetera.ru) и факсимильной переписки по данному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таких, как наводнение, пожар, землетрясение и другие стихийные бедствия, война или военные действия, действия государственных органов, отключение электричества, средств связи или других коммунальных услуг, возникших по независящим от Стороны причинам после заключения Договора.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случае возникновения дополнительных услуг по договору, не предусмотренных данным договором, данные услуги оформляются дополнительным соглашением к данному договору и оплачиваются отдельно.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обязан выделить единое контактное лицо (менеджера проекта) для обеспечения коммуникаций по предмету данного договора и предоставить ему право подписи Актов сдачи-приемки и прочих проектных документов по настоящему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Почтовые отправления, адресованные Исполнителю, должны быть отправлены заказным письмом по почтовому адресу, указанному в реквизитах.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Результаты оказания услуг по настоящему договору предназначены для использования их Заказчиком в деятельности, которую он осуществляет самостоятельно на свой риск с целью систематического извлечения прибыли. К данному договору не применяется закон «О защите прав потребителей».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не является субподрядным, не связан с каким-либо другими взаимоотношениями между Заказчиком и третьими лицами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случае смены ответственных лиц Сторон (их болезни, временного отсутствия, отпуска и т.п.) Стороны вправе продлить сроки разработки на время, необходимое на передачу дел новому ответственному лицу, но не более чем на 10 дней.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Поддержка веб-ресурса, а также его сервисное обслуживание и модификация после прекращения действия настоящего договора осуществляется Исполнителем по дополнительному соглашению и не входит в предмет настоящего договора.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имеет право передать разработанный сайт и проектные документы на аудит качества внедрения поставщику системы управления информации. Заказчик обязуется содействовать такому аудиту, в том числе предоставив аудитору и Исполнителю необходимую информацию.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имеет право на анонсирование и публикацию результатов оказания услуг в печатных и электронных источниках.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представляет собой полную и исчерпывающую договоренность сторон в отношении условий сотрудничества.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К настоящему договору не применяются положения и механизмы статьи 317.1 ГК РФ.</w:t>
      </w:r>
    </w:p>
    <w:p>
      <w:pPr>
        <w:pStyle w:val="Normal"/>
        <w:numPr>
          <w:ilvl w:val="1"/>
          <w:numId w:val="1"/>
        </w:numPr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Регламент начала оказания услуг по проекту описан по адресу </w:t>
      </w:r>
      <w:hyperlink r:id="rId2">
        <w:r>
          <w:rPr>
            <w:rStyle w:val="ListLabel10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https://cetera.ru/forclients/agreements/projectstart/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  </w:t>
      </w:r>
    </w:p>
    <w:p>
      <w:pPr>
        <w:pStyle w:val="Normal"/>
        <w:numPr>
          <w:ilvl w:val="1"/>
          <w:numId w:val="1"/>
        </w:numPr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Регламент технической поддержки и порядок приоретизации задач по проекту описаны по адресу </w:t>
      </w:r>
      <w:hyperlink r:id="rId3">
        <w:r>
          <w:rPr>
            <w:rStyle w:val="ListLabel10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https://cetera.ru/forclients/agreements/supportreglament/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Normal"/>
        <w:numPr>
          <w:ilvl w:val="1"/>
          <w:numId w:val="1"/>
        </w:numPr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Регламент решения проблем, существующих только на компьютерах в офисе Заказчика, и рекомендации Заказчику по их избежанию описан по адресу </w:t>
      </w:r>
      <w:hyperlink r:id="rId4">
        <w:r>
          <w:rPr>
            <w:rStyle w:val="ListLabel10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https://cetera.ru/forclients/platform-and-hosting/visualeditors/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 требованию одной из Сторон Стороны проводят сверку расчетов с составлением совместного «Акта сверки расчетов». В случае неподписания Акта сверки расчётов Стороной, получившей его, в течение 10 (Десяти) рабочих дней с момента его получения от Стороны, инициировавшей сверку, а равно, непредоставление в срок до 10 (Десяти) рабочих дней после получения Акта, мотивированного отказа от его подписания, Акт сверки расчетов считается согласованным в одностороннем порядке с учетом данных, предоставленных Стороной, инициировавшей сверку.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Приложения к Договору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Договор сопровождается приложениями, которые становятся его частью после подписания обеими сторонами.</w:t>
      </w:r>
    </w:p>
    <w:tbl>
      <w:tblPr>
        <w:tblStyle w:val="Table2"/>
        <w:tblW w:w="9849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000"/>
      </w:tblPr>
      <w:tblGrid>
        <w:gridCol w:w="3641"/>
        <w:gridCol w:w="6207"/>
      </w:tblGrid>
      <w:tr>
        <w:trPr/>
        <w:tc>
          <w:tcPr>
            <w:tcW w:w="3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«Техническое задание и календарный план на разработку»</w:t>
            </w:r>
          </w:p>
        </w:tc>
        <w:tc>
          <w:tcPr>
            <w:tcW w:w="6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Документ, описывающий возможности и свойства разрабатываемого веб-ресурса. </w:t>
            </w:r>
          </w:p>
        </w:tc>
      </w:tr>
      <w:tr>
        <w:trPr/>
        <w:tc>
          <w:tcPr>
            <w:tcW w:w="3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«Акт сдачи-приемки оказанных услуг по созданию прототипа сайта»</w:t>
            </w:r>
          </w:p>
        </w:tc>
        <w:tc>
          <w:tcPr>
            <w:tcW w:w="6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Документ, утверждающий приемку оказанных услуг по разработке прототипа веб-ресурса согласно «Техническому заданию на разработку».</w:t>
            </w:r>
          </w:p>
        </w:tc>
      </w:tr>
      <w:tr>
        <w:trPr/>
        <w:tc>
          <w:tcPr>
            <w:tcW w:w="3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«Акт сдачи-приемки оказанных услуг по созданию стилевого макета сайта»</w:t>
            </w:r>
          </w:p>
        </w:tc>
        <w:tc>
          <w:tcPr>
            <w:tcW w:w="6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Документ, утверждающий приемку оказанных услуг по разработке стилевого макета веб-ресурса согласно «Техническому заданию на разработку»</w:t>
            </w:r>
          </w:p>
        </w:tc>
      </w:tr>
      <w:tr>
        <w:trPr/>
        <w:tc>
          <w:tcPr>
            <w:tcW w:w="3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«Акт сдачи-приемки оказанных услуг»</w:t>
            </w:r>
          </w:p>
        </w:tc>
        <w:tc>
          <w:tcPr>
            <w:tcW w:w="6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Документ, утверждающий приемку всех оказанных услуг по разработке веб-ресурса согласно «Техническому заданию на разработку».</w:t>
            </w:r>
          </w:p>
        </w:tc>
      </w:tr>
    </w:tbl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576" w:right="0" w:hanging="576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 необходимости стороны имеют право оформлять дополнительные соглашения к Договору, которые становятся его неотъемлемой частью после их подписания обеими сторонами.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240" w:after="240"/>
        <w:ind w:left="432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Реквизиты и подписи сторон</w:t>
      </w:r>
    </w:p>
    <w:tbl>
      <w:tblPr>
        <w:tblStyle w:val="Table3"/>
        <w:tblW w:w="9849" w:type="dxa"/>
        <w:jc w:val="left"/>
        <w:tblInd w:w="-13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000"/>
      </w:tblPr>
      <w:tblGrid>
        <w:gridCol w:w="4925"/>
        <w:gridCol w:w="4923"/>
      </w:tblGrid>
      <w:tr>
        <w:trPr/>
        <w:tc>
          <w:tcPr>
            <w:tcW w:w="4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E6E6E6" w:val="clear"/>
          </w:tcPr>
          <w:p>
            <w:pPr>
              <w:pStyle w:val="Normal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Заказчик:</w:t>
            </w:r>
          </w:p>
        </w:tc>
        <w:tc>
          <w:tcPr>
            <w:tcW w:w="4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6E6E6" w:val="clear"/>
          </w:tcPr>
          <w:p>
            <w:pPr>
              <w:pStyle w:val="Normal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Исполнитель:</w:t>
            </w:r>
          </w:p>
        </w:tc>
      </w:tr>
      <w:tr>
        <w:trPr/>
        <w:tc>
          <w:tcPr>
            <w:tcW w:w="4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ООО «Цетера лабс»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Адрес места нахождения: 150001, г. Ярославль, Коровницкий пер., 18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Почтовый адрес: 150040, г.Ярославль, п/о 40, а/я 62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Телефон: +7 (499) 918-43-57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Email: support@cetera.ru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ИНН 7604229188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КПП 760401001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ОГРН 1127604011270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р/с 40702810402270005377 в ТОЧКА ПАО БАНКА "ФК ОТКРЫТИЕ" г. МОСКВА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БИК 044525999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ОКПО 38888382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ОКАТО 78401387000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ОКТМО 78701000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ОКОГУ 4210014</w:t>
            </w:r>
          </w:p>
        </w:tc>
      </w:tr>
      <w:tr>
        <w:trPr/>
        <w:tc>
          <w:tcPr>
            <w:tcW w:w="4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______________________ ()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"___" ___________ 201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г. </w:t>
            </w:r>
          </w:p>
        </w:tc>
        <w:tc>
          <w:tcPr>
            <w:tcW w:w="4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Генеральный директор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_______________________  (Ухов В.В.)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"___" __________ 201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г.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260" w:right="926" w:header="0" w:top="1079" w:footer="361" w:bottom="125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Генеральный директор                                                                                                    ___________________________</w:t>
    </w:r>
  </w:p>
  <w:p>
    <w:pPr>
      <w:pStyle w:val="Normal"/>
      <w:widowControl w:val="false"/>
      <w:spacing w:before="0" w:after="0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widowControl w:val="false"/>
      <w:spacing w:before="0" w:after="0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__________________ (Ухов В.В.)                                                          __________________ (___________________)</w:t>
    </w:r>
  </w:p>
  <w:p>
    <w:pPr>
      <w:pStyle w:val="Normal"/>
      <w:widowControl w:val="false"/>
      <w:spacing w:before="0" w:after="0"/>
      <w:jc w:val="left"/>
      <w:rPr/>
    </w:pPr>
    <w:r>
      <w:rPr/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Стр.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instrText> PAGE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t>4</w: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из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instrText> NUMPAGES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t>4</w: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tabs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Договор №201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8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-__ на оказание услуг по разработке программного обеспечения</w:t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  <w:position w:val="0"/>
        <w:sz w:val="40"/>
        <w:sz w:val="40"/>
        <w:b w:val="false"/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1044" w:hanging="864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Lohit Devanaga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ans CJK SC Regular" w:cs="Lohit Devanagari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40"/>
      <w:sz w:val="40"/>
      <w:vertAlign w:val="baseline"/>
    </w:rPr>
  </w:style>
  <w:style w:type="character" w:styleId="ListLabel2">
    <w:name w:val="ListLabel 2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3">
    <w:name w:val="ListLabel 3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4">
    <w:name w:val="ListLabel 4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character" w:styleId="ListLabel10">
    <w:name w:val="ListLabel 10"/>
    <w:qFormat/>
    <w:rPr>
      <w:color w:val="1155CC"/>
      <w:u w:val="singl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eastAsia="Noto Sans CJK SC Regular"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eastAsia="Noto Sans CJK SC Regular"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eastAsia="Noto Sans CJK SC Regular"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 Regular" w:cs="Lohit Devanagari"/>
      <w:color w:val="auto"/>
      <w:kern w:val="0"/>
      <w:sz w:val="20"/>
      <w:szCs w:val="20"/>
      <w:lang w:val="ru-RU" w:eastAsia="zh-CN" w:bidi="hi-IN"/>
    </w:rPr>
  </w:style>
  <w:style w:type="paragraph" w:styleId="Style14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Header"/>
    <w:basedOn w:val="Normal"/>
    <w:pPr/>
    <w:rPr/>
  </w:style>
  <w:style w:type="paragraph" w:styleId="Style17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etera.ru/forclients/agreements/projectstart/" TargetMode="External"/><Relationship Id="rId3" Type="http://schemas.openxmlformats.org/officeDocument/2006/relationships/hyperlink" Target="https://cetera.ru/forclients/agreements/supportreglament/" TargetMode="External"/><Relationship Id="rId4" Type="http://schemas.openxmlformats.org/officeDocument/2006/relationships/hyperlink" Target="https://cetera.ru/forclients/platform-and-hosting/visualeditors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LibreOffice/6.0.3.2$Linux_X86_64 LibreOffice_project/00m0$Build-2</Application>
  <Pages>4</Pages>
  <Words>1724</Words>
  <Characters>11968</Characters>
  <CharactersWithSpaces>13714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2018-10-03T17:20:59Z</dcterms:modified>
  <cp:revision>1</cp:revision>
  <dc:subject/>
  <dc:title/>
</cp:coreProperties>
</file>