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pacing w:lineRule="auto" w:line="240" w:before="240" w:after="24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6"/>
          <w:sz w:val="56"/>
          <w:szCs w:val="5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6"/>
          <w:sz w:val="56"/>
          <w:szCs w:val="56"/>
          <w:u w:val="none"/>
          <w:vertAlign w:val="baseline"/>
        </w:rPr>
        <w:t>Договор №2018-__ на оказание услуг по обслуживанию и развитию программного обеспечения</w:t>
      </w:r>
    </w:p>
    <w:tbl>
      <w:tblPr>
        <w:tblW w:w="983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7"/>
        <w:gridCol w:w="4917"/>
      </w:tblGrid>
      <w:tr>
        <w:trPr/>
        <w:tc>
          <w:tcPr>
            <w:tcW w:w="491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г. Ярославль</w:t>
            </w:r>
          </w:p>
        </w:tc>
        <w:tc>
          <w:tcPr>
            <w:tcW w:w="4917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"___" __________ 2018 г.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vertAlign w:val="baselin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vertAlign w:val="baseline"/>
        </w:rPr>
        <w:t>_____________________ в лице _________________________________________, действующего на основании _________________________________, далее именуемое «Заказчик», с одной стороны, и ООО «Фастсайт» в лице Директора Ефимова Романа Серафимовича, действующего на основании Устава, далее именуемое «Исполнитель», с другой стороны, а вместе именуемые «Стороны», заключили настоящий Договор о нижеследующем.</w:t>
      </w:r>
    </w:p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jc w:val="both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>Предмет Договора</w:t>
      </w:r>
    </w:p>
    <w:p>
      <w:pPr>
        <w:pStyle w:val="2"/>
        <w:numPr>
          <w:ilvl w:val="1"/>
          <w:numId w:val="6"/>
        </w:numPr>
        <w:spacing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Заказчик поручает, а Исполнитель принимает на себя обязательства по обслуживанию и развитию программного обеспечения Заказчика в интернете:</w:t>
      </w:r>
    </w:p>
    <w:p>
      <w:pPr>
        <w:pStyle w:val="3"/>
        <w:numPr>
          <w:ilvl w:val="2"/>
          <w:numId w:val="6"/>
        </w:numPr>
        <w:spacing w:before="0" w:after="0"/>
        <w:ind w:left="1224" w:right="0" w:hanging="504"/>
        <w:contextualSpacing/>
        <w:rPr/>
      </w:pPr>
      <w:r>
        <w:rPr>
          <w:position w:val="0"/>
          <w:sz w:val="20"/>
          <w:sz w:val="20"/>
          <w:vertAlign w:val="baseline"/>
        </w:rPr>
        <w:t xml:space="preserve">Сайт/ Сайт с каталогом/Интернет-магазин/Личный кабинет/ Указать тип проекта из прайс-листа </w:t>
      </w:r>
      <w:hyperlink r:id="rId2">
        <w:r>
          <w:rPr>
            <w:rStyle w:val="ListLabel46"/>
            <w:color w:val="0000FF"/>
            <w:position w:val="0"/>
            <w:sz w:val="20"/>
            <w:sz w:val="20"/>
            <w:u w:val="single"/>
            <w:vertAlign w:val="baseline"/>
          </w:rPr>
          <w:t>https://kb.cetera.ru/docs/salesmanagement/prices</w:t>
        </w:r>
      </w:hyperlink>
      <w:r>
        <w:rPr>
          <w:position w:val="0"/>
          <w:sz w:val="20"/>
          <w:sz w:val="20"/>
          <w:vertAlign w:val="baseline"/>
        </w:rPr>
        <w:t xml:space="preserve"> , например, Интернет-магазин с типовыми функциональностями и обменом данными с типовыми системами  «http:_________________» на платформе Cetera CMS /1С-Битрикс / и т.д..  (далее: программное обеспечение, ПО).</w:t>
      </w:r>
    </w:p>
    <w:p>
      <w:pPr>
        <w:pStyle w:val="1"/>
        <w:numPr>
          <w:ilvl w:val="0"/>
          <w:numId w:val="6"/>
        </w:numPr>
        <w:tabs>
          <w:tab w:val="left" w:pos="567" w:leader="none"/>
        </w:tabs>
        <w:spacing w:before="240" w:after="120"/>
        <w:ind w:left="360" w:right="0" w:hanging="360"/>
        <w:contextualSpacing/>
        <w:jc w:val="both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 xml:space="preserve">Права и обязанности Исполнителя </w:t>
      </w:r>
    </w:p>
    <w:p>
      <w:pPr>
        <w:pStyle w:val="2"/>
        <w:spacing w:lineRule="auto" w:line="240" w:before="0" w:after="0"/>
        <w:ind w:left="648" w:right="0" w:hanging="0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Исполнитель обязуется: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Оказывать услуги Заказчику по обслуживанию и развитию ПО в интернете, поименованные в п. 2.3. настоящего Договора, без ограничений объема оказываемых услуг, со дня произведения Заказчиком первой оплаты по Договору в соответствии с п. 5.3. настоящего Договора.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position w:val="0"/>
          <w:sz w:val="20"/>
          <w:sz w:val="20"/>
          <w:vertAlign w:val="baseline"/>
        </w:rPr>
        <w:t>Результатом оказания услуг по Договору в отчетном периоде является совокупность услуг, фактически оказанных Исполнителем</w:t>
      </w:r>
      <w:r>
        <w:rPr>
          <w:rStyle w:val="Style10"/>
          <w:rStyle w:val="Style10"/>
          <w:sz w:val="20"/>
          <w:vertAlign w:val="superscript"/>
        </w:rPr>
        <w:footnoteReference w:id="2"/>
      </w:r>
      <w:r>
        <w:rPr>
          <w:position w:val="0"/>
          <w:sz w:val="20"/>
          <w:sz w:val="20"/>
          <w:vertAlign w:val="baseline"/>
        </w:rPr>
        <w:t>. Услуги оказываются Исполнителем в рабочие дни с понедельника по пятницу с 09:00 по 18:00. Время – Московское.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Доступные виды оказываемых услуг: 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Проектирование и дизайн элементов интерфейса ПО.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Вёрстка HTML-страниц и ПО.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Программирование ПО.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Тестирование ПО.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Размещение ПО или администрирование сервера, где размещается ПО Заказчика.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Публикация текстовых материалов в ПО.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Интеграция с внешними системами. 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Написание текстовых материалов.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Базовая поисковая оптимизация.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Создание и проведение рекламных кампаний по продвижению в интернете.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Обучение Заказчика использованию ПО.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Управление проектом, организация взаимодействия с Заказчиком.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Консультирование Заказчика по вопросам развития присутствия в интернете.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Организация документооборота с Заказчиком.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position w:val="0"/>
          <w:sz w:val="20"/>
          <w:sz w:val="20"/>
          <w:vertAlign w:val="baseline"/>
        </w:rPr>
        <w:t xml:space="preserve">Принимать заявки Заказчика на оказание услуг, перечисленных в п. 2.3. настоящего Договора, оформленные в свободной форме, в системе управления задачами Исполнителя, расположенной по адресу: </w:t>
      </w:r>
      <w:hyperlink r:id="rId3">
        <w:r>
          <w:rPr>
            <w:rStyle w:val="ListLabel46"/>
            <w:color w:val="0000FF"/>
            <w:position w:val="0"/>
            <w:sz w:val="20"/>
            <w:sz w:val="20"/>
            <w:u w:val="single"/>
            <w:vertAlign w:val="baseline"/>
          </w:rPr>
          <w:t>http://pm.cetera.ru/</w:t>
        </w:r>
      </w:hyperlink>
      <w:r>
        <w:rPr>
          <w:position w:val="0"/>
          <w:sz w:val="20"/>
          <w:sz w:val="20"/>
          <w:vertAlign w:val="baseline"/>
        </w:rPr>
        <w:t xml:space="preserve">, или по e-mail: </w:t>
      </w:r>
      <w:hyperlink r:id="rId4">
        <w:r>
          <w:rPr>
            <w:rStyle w:val="ListLabel46"/>
            <w:color w:val="0000FF"/>
            <w:position w:val="0"/>
            <w:sz w:val="20"/>
            <w:sz w:val="20"/>
            <w:u w:val="single"/>
            <w:vertAlign w:val="baseline"/>
          </w:rPr>
          <w:t>support@cetera.ru</w:t>
        </w:r>
      </w:hyperlink>
      <w:r>
        <w:rPr>
          <w:position w:val="0"/>
          <w:sz w:val="20"/>
          <w:sz w:val="20"/>
          <w:vertAlign w:val="baseline"/>
        </w:rPr>
        <w:t>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Предоставлять Заказчику оценку поступивших заявок в часах на согласование в системе управления задачами Исполнителя.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Предоставлять Заказчику следующую отчетность: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Текущая: о состоянии заявок Заказчика, вопросы и ответы по заявкам в системе управления задачами Исполнителя или по Email-рассылке (по запросу Заказчика).</w:t>
      </w:r>
    </w:p>
    <w:p>
      <w:pPr>
        <w:pStyle w:val="3"/>
        <w:numPr>
          <w:ilvl w:val="2"/>
          <w:numId w:val="6"/>
        </w:numPr>
        <w:spacing w:lineRule="auto" w:line="240"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Ежемесячная:</w:t>
      </w:r>
    </w:p>
    <w:p>
      <w:pPr>
        <w:pStyle w:val="4"/>
        <w:numPr>
          <w:ilvl w:val="3"/>
          <w:numId w:val="6"/>
        </w:numPr>
        <w:spacing w:lineRule="auto" w:line="240" w:before="0" w:after="0"/>
        <w:ind w:left="1728" w:right="0" w:hanging="648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Акт сдачи-приемки оказанных услуг;</w:t>
      </w:r>
    </w:p>
    <w:p>
      <w:pPr>
        <w:pStyle w:val="4"/>
        <w:numPr>
          <w:ilvl w:val="3"/>
          <w:numId w:val="6"/>
        </w:numPr>
        <w:spacing w:lineRule="auto" w:line="240" w:before="0" w:after="0"/>
        <w:ind w:left="1728" w:right="0" w:hanging="648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Список всех исполненных заявок с указанием трудозатрат в часах за отчетный месяц в составе отчета.</w:t>
      </w:r>
    </w:p>
    <w:p>
      <w:pPr>
        <w:pStyle w:val="Normal"/>
        <w:spacing w:before="0" w:after="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pacing w:before="0" w:after="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Исполнитель имеет право: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На приемку Заказчиком оказанных услуг в порядке и сроки, установленные п. 3.6. настоящего Договора.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На оплату Заказчиком услуг Исполнителя в размере и порядке, установленные разделом 5 настоящего Договора. </w:t>
      </w:r>
    </w:p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jc w:val="both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>Права и обязанности Заказчика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position w:val="0"/>
          <w:sz w:val="2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vertAlign w:val="baseline"/>
        </w:rPr>
        <w:t>Заказчик обязуется:</w:t>
      </w:r>
    </w:p>
    <w:p>
      <w:pPr>
        <w:pStyle w:val="Normal"/>
        <w:numPr>
          <w:ilvl w:val="1"/>
          <w:numId w:val="6"/>
        </w:numPr>
        <w:spacing w:before="0" w:after="0"/>
        <w:rPr>
          <w:rFonts w:ascii="Times New Roman" w:hAnsi="Times New Roman" w:eastAsia="Times New Roman" w:cs="Times New Roman"/>
          <w:position w:val="0"/>
          <w:sz w:val="2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vertAlign w:val="baseline"/>
        </w:rPr>
        <w:t xml:space="preserve">До начала оказания услуг по отдельной заявке Заказчика обеспечить Исполнителя всеми необходимыми для того доступами к управлению текущей версией ПО (серверам Заказчика), материалами (текстовыми, графическими и иными) и информацией; по запросам Исполнителя предоставлять запрошенные материалы и информацию Исполнителю, обеспечивать необходимый доступ в срок, не превышающий 1 (одного) рабочего дня, следующего за днем запроса. </w:t>
      </w:r>
    </w:p>
    <w:p>
      <w:pPr>
        <w:pStyle w:val="Normal"/>
        <w:numPr>
          <w:ilvl w:val="1"/>
          <w:numId w:val="6"/>
        </w:numPr>
        <w:spacing w:before="0" w:after="0"/>
        <w:rPr>
          <w:rFonts w:ascii="Times New Roman" w:hAnsi="Times New Roman" w:eastAsia="Times New Roman" w:cs="Times New Roman"/>
          <w:position w:val="0"/>
          <w:sz w:val="2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vertAlign w:val="baseline"/>
        </w:rPr>
        <w:t>Настоящий договор является запросом необходимых доступов, материалов и информации от Заказчика.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rFonts w:eastAsia="Times New Roman" w:cs="Times New Roman"/>
          <w:position w:val="0"/>
          <w:sz w:val="20"/>
          <w:sz w:val="20"/>
          <w:vertAlign w:val="baseline"/>
        </w:rPr>
      </w:pPr>
      <w:r>
        <w:rPr>
          <w:rFonts w:eastAsia="Times New Roman" w:cs="Times New Roman"/>
          <w:position w:val="0"/>
          <w:sz w:val="20"/>
          <w:sz w:val="20"/>
          <w:vertAlign w:val="baseline"/>
        </w:rPr>
        <w:t>Информировать Исполнителя обо всех правах третьих лиц на материалы и информацию, передаваемые в целях оказания услуг по настоящему Договору.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rFonts w:eastAsia="Times New Roman" w:cs="Times New Roman"/>
          <w:position w:val="0"/>
          <w:sz w:val="20"/>
          <w:sz w:val="20"/>
          <w:vertAlign w:val="baseline"/>
        </w:rPr>
        <w:t>Согласовывать трудозатраты по заявкам, направленным Исполнителем на согласование в порядке п.2.5 настоящего договора, в течение 5 (пяти) рабочих дней. Если Заказчик в течение указанного срока не согласовал или не отверг оценку заявки, то оценка трудозатрат считается согласованной, Исполнитель имеет право исполнять да</w:t>
      </w:r>
      <w:r>
        <w:rPr>
          <w:position w:val="0"/>
          <w:sz w:val="20"/>
          <w:sz w:val="20"/>
          <w:vertAlign w:val="baseline"/>
        </w:rPr>
        <w:t xml:space="preserve">нную заявку, а Заказчик обязуется оплатить её исполнение в соответствие с ранее данной Исполнителем оценкой.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Выделить единое контактное лицо для обеспечения коммуникаций по предмету настоящего Договора.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Принимать оказанные Исполнителем услуги за каждый отчетный период путем подписания Акта сдачи-приемки оказанных услуг в течение 5 (пяти) рабочих дней со дня его предоставления Исполнителем по электронной почте и(или) в системе управления задачами в случае отсутствия мотивированных возражений на приемку услуг. В случае если Заказчик в установленный выше срок не подписал Акт сдачи-приемки оказанных услуг и(или) не направил подписанный со своей стороны Акт сдачи-приемки в адрес Исполнителя по электронной почте и(или) в системе управления задачами, и(или) не направил Исполнителю письменные мотивированные возражения на приемку услуг, услуги считаются принятыми по Акту сдачи-приемки оказанных услуг без возражений и подлежат оплате в полном объеме.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исполнения.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сдачи-приемки оказанных услуг согласно процедуре, описанной в настоящем пункте Договора.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Мотивированные возражения на принятие оказанных Исполнителем услуг должны быть подписаны уполномоченным Заказчиком лицом, заверены печатью Заказчика (при ее наличии), а также в обязательном порядке основаны на неисполнении (ненадлежащем исполнении) Исполнителем условий настоящего договора и(или) заявки Заказчика, содержать ссылку на пункт таких условий. Возражения Заказчика, не соответствующие указанным в настоящем пункте требованиям, признаются немотивированными, не подлежащими обязательному их рассмотрению Исполнителем. Последствием предоставления Заказчиком немотивированных возражений на принятие оказанных услуг является принятие Заказчиком оказанных Исполнителем услуг по Договору в отчетном периоде без возражений.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720" w:right="0" w:hanging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spacing w:before="0" w:after="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Заказчик имеет право: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На соответствие результата оказанных услуг заявкам Заказчика.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На качественное оказание услуг Исполнителем.</w:t>
      </w:r>
    </w:p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jc w:val="both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>Переход права</w:t>
      </w:r>
    </w:p>
    <w:p>
      <w:pPr>
        <w:pStyle w:val="Normal"/>
        <w:spacing w:before="0" w:after="0"/>
        <w:ind w:left="360" w:right="0" w:hanging="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2"/>
        <w:numPr>
          <w:ilvl w:val="1"/>
          <w:numId w:val="6"/>
        </w:numPr>
        <w:spacing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Имущественные права на результат оказания услуг по настоящему Договору переходят к Заказчику с даты принятия им оказанных услуг в соответствии с п. 3.5. настоящего Договора при условии отсутствия задолженности по их оплате. </w:t>
      </w:r>
    </w:p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jc w:val="both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>Стоимость услуг и порядок оплаты</w:t>
      </w:r>
    </w:p>
    <w:p>
      <w:pPr>
        <w:pStyle w:val="2"/>
        <w:numPr>
          <w:ilvl w:val="1"/>
          <w:numId w:val="6"/>
        </w:numPr>
        <w:spacing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Оплата услуг по настоящему Договору производится за отчетный период по выбору Заказчика посредством предоплатной системы расчетов (авансовая система расчетов) или отсроченного платежа (постоплатная система расчетов):</w:t>
      </w:r>
    </w:p>
    <w:p>
      <w:pPr>
        <w:pStyle w:val="3"/>
        <w:numPr>
          <w:ilvl w:val="2"/>
          <w:numId w:val="6"/>
        </w:numPr>
        <w:spacing w:before="0" w:after="0"/>
        <w:ind w:left="1224" w:right="0" w:hanging="504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Предоплатная система расчетов: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tabs>
          <w:tab w:val="left" w:pos="1134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Заказчик ежемесячно не позднее 25 (двадцать пятого) числа текущего месяца производит оплату услуг Исполнителя за следующий отчетный период в объеме 20 (двадцати) часов из расчета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00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Одна тысяча семьсот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) рублей за 1 рабочий час (НДС не взимается). 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tabs>
          <w:tab w:val="left" w:pos="1134" w:leader="none"/>
        </w:tabs>
        <w:spacing w:lineRule="auto" w:line="240" w:before="0" w:after="0"/>
        <w:ind w:left="144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При заключении настоящего Договора до 15 (пятнадцатого) числа календарного месяца (включительно) первый платеж за текущий (отчетный) месяц в сумме согласно расчету, указанному в пп. а п. 5.1.1 настоящего Договора, Заказчик производит не позднее 3 (трех) рабочих дней со дня заключения Договора. 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tabs>
          <w:tab w:val="left" w:pos="1134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При заключении настоящего Договора после 15 (пятнадцатого) числа календарного месяца первый платеж за текущий (отчетный) месяц Заказчик производит в объеме 10 (десяти) часов из расчета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00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Одна тысяча семьсот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) рублей за 1 рабочий час не позднее 3 (трех) рабочих дней со дня заключения Договора.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tabs>
          <w:tab w:val="left" w:pos="1134" w:leader="none"/>
        </w:tabs>
        <w:spacing w:lineRule="auto" w:line="240" w:before="0" w:after="0"/>
        <w:ind w:left="144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Излишне уплаченные Заказчиком денежные средства за отчетный период подлежат отнесению на следующий отчетный период.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tabs>
          <w:tab w:val="left" w:pos="1134" w:leader="none"/>
        </w:tabs>
        <w:spacing w:lineRule="auto" w:line="240" w:before="0" w:after="0"/>
        <w:ind w:left="144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Настоящий порядок оплаты не требует выставления счетов Исполнителем.</w:t>
      </w:r>
    </w:p>
    <w:p>
      <w:pPr>
        <w:pStyle w:val="3"/>
        <w:numPr>
          <w:ilvl w:val="2"/>
          <w:numId w:val="6"/>
        </w:numPr>
        <w:spacing w:before="0" w:after="0"/>
        <w:ind w:left="1224" w:right="0" w:hanging="504"/>
        <w:contextualSpacing/>
        <w:rPr>
          <w:position w:val="0"/>
          <w:sz w:val="20"/>
          <w:sz w:val="20"/>
          <w:highlight w:val="yellow"/>
          <w:vertAlign w:val="baseline"/>
        </w:rPr>
      </w:pPr>
      <w:r>
        <w:rPr>
          <w:position w:val="0"/>
          <w:sz w:val="20"/>
          <w:sz w:val="20"/>
          <w:highlight w:val="yellow"/>
          <w:vertAlign w:val="baseline"/>
        </w:rPr>
        <w:t xml:space="preserve"> </w:t>
      </w:r>
      <w:r>
        <w:rPr>
          <w:position w:val="0"/>
          <w:sz w:val="20"/>
          <w:sz w:val="20"/>
          <w:highlight w:val="yellow"/>
          <w:vertAlign w:val="baseline"/>
        </w:rPr>
        <w:t>Постоплатная система расчетов: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pacing w:lineRule="auto" w:line="240" w:before="0" w:after="0"/>
        <w:ind w:left="1440" w:right="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Заказчик производит оплату фактически затраченного Исполнителем времени на оказание услуг из расчета 2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00 (Две тысячи) рублей за 1 (один) рабочий час на основании выставленного Исполнителем счета на оплату не позднее 5 (пяти) календарных дней со дня выставления счета (НДС не взимается).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pacing w:lineRule="auto" w:line="240" w:before="0" w:after="0"/>
        <w:ind w:left="144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Счет выставляется Исполнителем в течение 3 (трех) рабочих дней следующего отчетного периода.</w:t>
      </w:r>
    </w:p>
    <w:p>
      <w:pPr>
        <w:pStyle w:val="2"/>
        <w:numPr>
          <w:ilvl w:val="1"/>
          <w:numId w:val="6"/>
        </w:numPr>
        <w:spacing w:lineRule="auto" w:line="240" w:before="0" w:after="0"/>
        <w:contextualSpacing/>
        <w:rPr/>
      </w:pPr>
      <w:r>
        <w:rPr>
          <w:position w:val="0"/>
          <w:sz w:val="20"/>
          <w:sz w:val="20"/>
          <w:highlight w:val="yellow"/>
          <w:vertAlign w:val="baseline"/>
        </w:rPr>
        <w:t xml:space="preserve">При выборе условия оплаты, установленного п. </w:t>
      </w:r>
      <w:r>
        <w:rPr>
          <w:highlight w:val="yellow"/>
        </w:rPr>
        <w:t>6</w:t>
      </w:r>
      <w:r>
        <w:rPr>
          <w:position w:val="0"/>
          <w:sz w:val="20"/>
          <w:sz w:val="20"/>
          <w:highlight w:val="yellow"/>
          <w:vertAlign w:val="baseline"/>
        </w:rPr>
        <w:t xml:space="preserve">.1.1 настоящего Договора, фактически затраченное Исполнителем время на оказание услуг, превышающее объем, указанный в пп. а п. </w:t>
      </w:r>
      <w:r>
        <w:rPr>
          <w:highlight w:val="yellow"/>
        </w:rPr>
        <w:t>6</w:t>
      </w:r>
      <w:r>
        <w:rPr>
          <w:position w:val="0"/>
          <w:sz w:val="20"/>
          <w:sz w:val="20"/>
          <w:highlight w:val="yellow"/>
          <w:vertAlign w:val="baseline"/>
        </w:rPr>
        <w:t xml:space="preserve">.1.1 Договора, подлежит оплате из расчета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1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7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00 (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Одна тысяча семьсот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>)</w:t>
      </w:r>
      <w:r>
        <w:rPr>
          <w:position w:val="0"/>
          <w:sz w:val="20"/>
          <w:sz w:val="20"/>
          <w:highlight w:val="yellow"/>
          <w:vertAlign w:val="baseline"/>
        </w:rPr>
        <w:t xml:space="preserve"> рублей за 1 (один) рабочий час на основании выставленного Исполнителем счета на оплату в течение 5 (пяти) календарных дней со дня выставления счета.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position w:val="0"/>
          <w:sz w:val="20"/>
          <w:sz w:val="20"/>
          <w:highlight w:val="yellow"/>
          <w:vertAlign w:val="baseline"/>
        </w:rPr>
        <w:t xml:space="preserve">В случае превышения за 1 месяц суммы оплаты сверх 265 000 (Двухсот шестидесяти пяти тысяч) рублей в месяц или в любой другой момент по заявке Заказчика в порядке пункта 2.4 настоящего договора услуги в текущем месяце оказываются без ограничений и дополнительной оплаты, процедура оценки задач не </w:t>
      </w:r>
      <w:r>
        <w:rPr>
          <w:highlight w:val="yellow"/>
        </w:rPr>
        <w:t>производится</w:t>
      </w:r>
      <w:r>
        <w:rPr>
          <w:position w:val="0"/>
          <w:sz w:val="20"/>
          <w:sz w:val="20"/>
          <w:highlight w:val="yellow"/>
          <w:vertAlign w:val="baseline"/>
        </w:rPr>
        <w:t xml:space="preserve">, почасовая </w:t>
      </w:r>
      <w:r>
        <w:rPr>
          <w:highlight w:val="yellow"/>
        </w:rPr>
        <w:t>отчетность</w:t>
      </w:r>
      <w:r>
        <w:rPr>
          <w:position w:val="0"/>
          <w:sz w:val="20"/>
          <w:sz w:val="20"/>
          <w:highlight w:val="yellow"/>
          <w:vertAlign w:val="baseline"/>
        </w:rPr>
        <w:t xml:space="preserve"> по задачам не предоставляется.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Стоимость услуг за обслуживание и развитие ПО подлежит ежеквартальному изменению Исполнителем в одностороннем порядке путем ее индексации в соответствие с Индексом потребительских цен по данным Федеральной службы государственной статистики. Стоимость услуг по договору в данном случае считается измененной с даты отправки Исполнителем в адрес Заказчика дополнительного соглашения об изменении стоимости услуг, подписанного со стороны Исполнителя, на электронный адрес Заказчика. Полученное Заказчиком в электронной форме дополнительное соглашение об изменении стоимости услуг подлежит подписанию Заказчиком в течение 5 (пяти) рабочих дней со дня его получения и обратной отправке на электронный адрес Исполнителя. Оригинал подписанного дополнительного соглашения подлежит отправке в адрес Исполнителя почтой России не позднее 3 (трех) рабочих дней со дня его получения.</w:t>
        <w:br/>
        <w:t>В случае несогласия с условием изменения стоимости услуг по договору Заказчик вправе расторгнуть настоящий договор с предварительным уведомлением Исполнителя не менее чем за 14 (четырнадцать) календарных дней до предполагаемой даты расторжения с компенсацией Исполнителю затрат, понесенных в связи с оказанием услуг по настоящему договору.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Оплата Заказчиком услуг Исполнителя за отчетный период производится на условиях предоплаты ежемесячно в течение 5 (пяти) рабочих дней с момента выставления Исполнителем электронной версии счета.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Стоимость услуг за первый отчетный период, исчисляемый в соответствии со сноской к п. 2.2. настоящего Договора, уменьшается пропорционально количеству календарных дней месяца, не вошедших в отчетный период.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bookmarkStart w:id="0" w:name="_gjdgxs"/>
      <w:bookmarkEnd w:id="0"/>
      <w:r>
        <w:rPr>
          <w:position w:val="0"/>
          <w:sz w:val="20"/>
          <w:sz w:val="20"/>
          <w:vertAlign w:val="baseline"/>
        </w:rPr>
        <w:t xml:space="preserve">Оплата услуг производится путем перечисления денежных средств на расчетный счет Исполнителя или внесения денежных средств в кассу Исполнителя. По согласованию Сторон может быть применим иной способ оплаты услуг Исполнителя. </w:t>
      </w:r>
    </w:p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jc w:val="both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>Ответственность сторон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В случае нарушения Заказчиком условий настоящего Договора об оплате, предоставлении доступов, материалов (информации) Исполнитель оставляет за собой право на основании ст.ст.328, 719 ГК РФ приостановить оказание услуг, а также не передавать Заказчику исполненное по Договору вплоть до исполнения Заказчиком всех своих обязательств по Договору. При приостановке Исполнителем оказания услуг стоимость по настоящему договору остается без изменений и оплачивается Заказчиком в полном объеме вне зависимости от срока приостановки оказания услуг.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position w:val="0"/>
          <w:sz w:val="20"/>
          <w:sz w:val="20"/>
          <w:vertAlign w:val="baseline"/>
        </w:rPr>
        <w:t xml:space="preserve">При задержке оплаты услуг Исполнителя, а также предоставления необходимых доступов, материалов и информации в соответствии с п. 3.1. настоящего Договора сроком более чем на 14 (четырнадцать) календарных дней Исполнитель вправе в одностороннем порядке расторгнуть настоящий Договор с предварительным уведомлением Заказчика не менее чем за 5 (пять) календарных дней до даты расторжения.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В случае непредоставления Заказчиком необходимого в целях оказания услуг доступа к управлению текущей версии ПО (серверам Заказчика), воспрепятствования доступу к ним Исполнитель наравне с правами, описанными в п.п. 6.2, 6.3 настоящего Договора, вправе продолжить оказание услуг по Договору на копии ПО, находящегося под управлением Исполнителя в локальной вычислительной сети Исполнителя, результат которых подлежит демонстрации и(или) передаче Заказчику в соответствии с п. 3.5 настоящего договора. При названных обстоятельствах указанный способ оказания услуг и передача их результата являются надлежащими и не могут являться основанием для отказа в приемке услуг Заказчиком. При этом непредоставление Заказчиком необходимого доступа к управлению текущей версии ПО (серверам Заказчика), воспрепятствование доступу к ним, повлекшее нарушение срока оказания услуг по отдельным заявкам Заказчика, освобождает Исполнителя от ответственности за такое нарушение. 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В случае возникновения между Заказчиком и Исполнителем споров или разногласий, вытекающих из настоящего Договора или связанных с ним, Стороны примут все меры к разрешению их путем переговоров между собой. Неурегулированные споры или возражения подлежат передаче в арбитражный суд по месту нахождения Исполнителя для разрешения их в судебном порядке.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В рамках оказания услуг по заданию Заказчика Исполнитель использует информацию (материалы), размещенные в ПО, адрес которого указан в п.1.1 настоящего договора. Ответственность за использование указанной информации (материалов) в целях оказания Исполнителем услуг в рамках Договора несет исключительно Заказчик. Заключая настоящий Договор, Заказчик подтверждает наличие за ним права на использование Исполнителем в описанных в настоящем пункте Договора целях информации (материалов), в т.ч. на передачу их Исполнителю. Факта заключения настоящего договора со стороны Заказчика достаточно для подтверждения наличия за Заказчиком такого права. </w:t>
      </w:r>
    </w:p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jc w:val="both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>Срок действия Договора</w:t>
      </w:r>
    </w:p>
    <w:p>
      <w:pPr>
        <w:pStyle w:val="2"/>
        <w:numPr>
          <w:ilvl w:val="1"/>
          <w:numId w:val="6"/>
        </w:numPr>
        <w:tabs>
          <w:tab w:val="left" w:pos="851" w:leader="none"/>
        </w:tabs>
        <w:spacing w:lineRule="auto" w:line="240" w:before="0" w:after="0"/>
        <w:ind w:left="851" w:right="0" w:hanging="425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</w:t>
      </w:r>
    </w:p>
    <w:p>
      <w:pPr>
        <w:pStyle w:val="2"/>
        <w:numPr>
          <w:ilvl w:val="1"/>
          <w:numId w:val="4"/>
        </w:numPr>
        <w:tabs>
          <w:tab w:val="left" w:pos="851" w:leader="none"/>
        </w:tabs>
        <w:spacing w:lineRule="auto" w:line="240" w:before="0" w:after="0"/>
        <w:ind w:left="851" w:right="0" w:hanging="425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30 дней до даты его расторжения и произведения ко дню расторжения Договора всех взаиморасчетов, оплаты фактически понесенных Исполнителем расходов. </w:t>
      </w:r>
    </w:p>
    <w:p>
      <w:pPr>
        <w:pStyle w:val="2"/>
        <w:numPr>
          <w:ilvl w:val="1"/>
          <w:numId w:val="4"/>
        </w:numPr>
        <w:tabs>
          <w:tab w:val="left" w:pos="851" w:leader="none"/>
        </w:tabs>
        <w:spacing w:lineRule="auto" w:line="240" w:before="0" w:after="0"/>
        <w:ind w:left="851" w:right="0" w:hanging="425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Договор может быть расторгнут любой из Сторон досрочно в случае несоблюдения другой Стороной обязательств, указанных в настоящем Договоре, без предварительного уведомления, указанного в п. 7.2</w:t>
      </w:r>
    </w:p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rPr>
          <w:rFonts w:eastAsia="Times New Roman" w:cs="Times New Roman"/>
          <w:position w:val="0"/>
          <w:sz w:val="40"/>
          <w:sz w:val="40"/>
          <w:szCs w:val="40"/>
          <w:vertAlign w:val="baseline"/>
        </w:rPr>
      </w:pPr>
      <w:r>
        <w:rPr>
          <w:rFonts w:eastAsia="Times New Roman" w:cs="Times New Roman"/>
          <w:position w:val="0"/>
          <w:sz w:val="40"/>
          <w:sz w:val="40"/>
          <w:szCs w:val="40"/>
          <w:vertAlign w:val="baseline"/>
        </w:rPr>
        <w:t>Прочие условия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Договор составлен в 2-х экземплярах, имеющих одинаковую юридическую силу, по одному - для каждой из Сторон.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bookmarkStart w:id="1" w:name="_30j0zll"/>
      <w:bookmarkEnd w:id="1"/>
      <w:r>
        <w:rPr>
          <w:position w:val="0"/>
          <w:sz w:val="20"/>
          <w:sz w:val="20"/>
          <w:vertAlign w:val="baseline"/>
        </w:rPr>
        <w:t>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Стороны признают доказательную силу электронной (в том числе в системе управления задачами Исполнителя, размещенной по адресу pm.cetera.ru) и факсимильной переписки по настоящему Договору. Для получения электронной переписки между Сторонами принимаются действительными следующие адреса электронной почты: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b w:val="false"/>
          <w:position w:val="0"/>
          <w:sz w:val="20"/>
          <w:sz w:val="20"/>
          <w:vertAlign w:val="baseline"/>
        </w:rPr>
        <w:t xml:space="preserve">Исполнитель: support@cetera.ru, Заказчик: </w:t>
      </w:r>
      <w:r>
        <w:rPr>
          <w:b w:val="false"/>
          <w:position w:val="0"/>
          <w:sz w:val="20"/>
          <w:sz w:val="20"/>
          <w:u w:val="single"/>
          <w:vertAlign w:val="baseline"/>
        </w:rPr>
        <w:t>__________________________</w:t>
      </w:r>
      <w:r>
        <w:rPr>
          <w:b w:val="false"/>
          <w:position w:val="0"/>
          <w:sz w:val="20"/>
          <w:sz w:val="20"/>
          <w:vertAlign w:val="baseline"/>
        </w:rPr>
        <w:t xml:space="preserve"> ; а также электронные адреса Сторон, действующие </w:t>
      </w:r>
      <w:r>
        <w:rPr>
          <w:position w:val="0"/>
          <w:sz w:val="20"/>
          <w:sz w:val="20"/>
          <w:vertAlign w:val="baseline"/>
        </w:rPr>
        <w:t>в системе управления задачами Исполнителя, размещенной по адресу: pm.cetera.ru.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Ни одна из Сторон не будет нести ответственность за полное или частичное невыполнение своих обязательств согласно настоящему Договору, если неисполнение будет являться следствием обстоятельств непреодолимой силы, таких как наводнение, пожар, землетрясение и другие стихийные бедствия, война или военные действия, действия государственных органов, отключение электричества, средств связи или других коммунальных услуг, возникших по независящим от стороны причинам после заключения Договора.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В случае возникновения потребности Заказчика в оказании ему услуг, не входящих в перечень услуг по настоящему Договору, такие услуги оказываются Исполнителем после заключения соответствующего дополнительного соглашения к Договору, и подлежат оплате отдельно.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Почтовые отправления, адресованные Исполнителю, должны быть отправлены заказным письмом по почтовому адресу, указанному в реквизитах. </w:t>
      </w:r>
    </w:p>
    <w:p>
      <w:pPr>
        <w:pStyle w:val="2"/>
        <w:numPr>
          <w:ilvl w:val="1"/>
          <w:numId w:val="5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В рамках настоящего договора приостановление оказания услуг по инициативе Исполнителя допускается при неисполнении Заказчиком встречных обязательств, установленных договором, в случаях, установленных действующим законодательством, а также при возникновении обстоятельств, делающих невозможным или препятствующих дальнейшему оказанию услуг. Приостановление оказания услуг по требованию Заказчика при условии надлежащего оказания услуг со стороны Исполнителя не допускается.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position w:val="0"/>
          <w:sz w:val="20"/>
          <w:sz w:val="20"/>
          <w:vertAlign w:val="baseline"/>
        </w:rPr>
        <w:t>Результат оказания услуг по настоящему Договору предназначен для использования его Заказчиком в деятельности, которую он осуществляет самостоятельно на свой собственный риск. Заказ услуг по настоящему Договору производится Заказчиком не в личных, семейных, домашних и иных нуждах, не связанных с осуществлением предпринимательской деятельности, а в целях осуществления предпринимательской деятельности и извлечения экономической выгоды. Отношения между Сторонами настоящего договора не регулируются Федеральным законом «О защите прав потребителей».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Настоящий договор не является субподрядным, не связан с какими-либо другими взаимоотношениями между Заказчиком и третьими лицами.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Исполнитель имеет право на анонсирование и публикацию результатов оказания услуг по настоящему Договору в печатных и электронных источниках.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Настоящий договор представляет собой полную и исчерпывающую договоренность Сторон в отношении условий сотрудничества.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Исполнителя.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position w:val="0"/>
          <w:sz w:val="20"/>
          <w:sz w:val="20"/>
          <w:vertAlign w:val="baseline"/>
        </w:rPr>
        <w:t>Ре</w:t>
      </w:r>
      <w:r>
        <w:rPr>
          <w:rFonts w:eastAsia="Times New Roman" w:cs="Times New Roman"/>
          <w:position w:val="0"/>
          <w:sz w:val="20"/>
          <w:sz w:val="20"/>
          <w:vertAlign w:val="baseline"/>
        </w:rPr>
        <w:t xml:space="preserve">гламент начала оказания услуг по проекту описан по адресу </w:t>
      </w:r>
      <w:hyperlink r:id="rId5">
        <w:r>
          <w:rPr>
            <w:rStyle w:val="ListLabel47"/>
            <w:rFonts w:eastAsia="Times New Roman" w:cs="Times New Roman"/>
            <w:color w:val="1155CC"/>
            <w:position w:val="0"/>
            <w:sz w:val="20"/>
            <w:sz w:val="20"/>
            <w:u w:val="single"/>
            <w:vertAlign w:val="baseline"/>
          </w:rPr>
          <w:t>https://cetera.ru/forclients/agreements/projectstart/</w:t>
        </w:r>
      </w:hyperlink>
      <w:r>
        <w:rPr>
          <w:rFonts w:eastAsia="Times New Roman" w:cs="Times New Roman"/>
          <w:position w:val="0"/>
          <w:sz w:val="20"/>
          <w:sz w:val="20"/>
          <w:vertAlign w:val="baseline"/>
        </w:rPr>
        <w:t xml:space="preserve">.  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rFonts w:eastAsia="Times New Roman" w:cs="Times New Roman"/>
          <w:position w:val="0"/>
          <w:sz w:val="20"/>
          <w:sz w:val="20"/>
          <w:vertAlign w:val="baseline"/>
        </w:rPr>
        <w:t xml:space="preserve">Регламент технической поддержки и порядок приоретизации задач по проекту описаны по адресу </w:t>
      </w:r>
      <w:hyperlink r:id="rId6">
        <w:r>
          <w:rPr>
            <w:rStyle w:val="ListLabel47"/>
            <w:rFonts w:eastAsia="Times New Roman" w:cs="Times New Roman"/>
            <w:color w:val="1155CC"/>
            <w:position w:val="0"/>
            <w:sz w:val="20"/>
            <w:sz w:val="20"/>
            <w:u w:val="single"/>
            <w:vertAlign w:val="baseline"/>
          </w:rPr>
          <w:t>https://cetera.ru/forclients/agreements/supportreglament/</w:t>
        </w:r>
      </w:hyperlink>
      <w:r>
        <w:rPr>
          <w:rFonts w:eastAsia="Times New Roman" w:cs="Times New Roman"/>
          <w:position w:val="0"/>
          <w:sz w:val="20"/>
          <w:sz w:val="20"/>
          <w:vertAlign w:val="baseline"/>
        </w:rPr>
        <w:t xml:space="preserve">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rFonts w:eastAsia="Times New Roman" w:cs="Times New Roman"/>
          <w:position w:val="0"/>
          <w:sz w:val="20"/>
          <w:sz w:val="20"/>
          <w:vertAlign w:val="baseline"/>
        </w:rPr>
        <w:t xml:space="preserve">Регламент оказания услуг по почасовой ставке описан по адресу  </w:t>
      </w:r>
      <w:hyperlink r:id="rId7">
        <w:r>
          <w:rPr>
            <w:rStyle w:val="ListLabel47"/>
            <w:rFonts w:eastAsia="Times New Roman" w:cs="Times New Roman"/>
            <w:color w:val="1155CC"/>
            <w:position w:val="0"/>
            <w:sz w:val="20"/>
            <w:sz w:val="20"/>
            <w:u w:val="single"/>
            <w:vertAlign w:val="baseline"/>
          </w:rPr>
          <w:t>https://cetera.ru/forclients/regulations-with-an-hourly-rate/</w:t>
        </w:r>
      </w:hyperlink>
      <w:r>
        <w:rPr>
          <w:rFonts w:eastAsia="Times New Roman" w:cs="Times New Roman"/>
          <w:position w:val="0"/>
          <w:sz w:val="20"/>
          <w:sz w:val="20"/>
          <w:vertAlign w:val="baseline"/>
        </w:rPr>
        <w:t xml:space="preserve">.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rFonts w:eastAsia="Times New Roman" w:cs="Times New Roman"/>
          <w:position w:val="0"/>
          <w:sz w:val="20"/>
          <w:sz w:val="20"/>
          <w:vertAlign w:val="baseline"/>
        </w:rPr>
        <w:t xml:space="preserve">Регламент решения проблем, существующих только на компьютерах в офисе Заказчика, и рекомендации Заказчику по их избежанию описан по адресу </w:t>
      </w:r>
      <w:hyperlink r:id="rId8">
        <w:r>
          <w:rPr>
            <w:rStyle w:val="ListLabel47"/>
            <w:rFonts w:eastAsia="Times New Roman" w:cs="Times New Roman"/>
            <w:color w:val="1155CC"/>
            <w:position w:val="0"/>
            <w:sz w:val="20"/>
            <w:sz w:val="20"/>
            <w:u w:val="single"/>
            <w:vertAlign w:val="baseline"/>
          </w:rPr>
          <w:t>https://cetera.ru/forclients/platform-and-hosting/visualeditors/</w:t>
        </w:r>
      </w:hyperlink>
      <w:r>
        <w:rPr>
          <w:rFonts w:eastAsia="Times New Roman" w:cs="Times New Roman"/>
          <w:position w:val="0"/>
          <w:sz w:val="20"/>
          <w:sz w:val="20"/>
          <w:vertAlign w:val="baseline"/>
        </w:rPr>
        <w:t xml:space="preserve">.  </w:t>
      </w:r>
    </w:p>
    <w:p>
      <w:pPr>
        <w:pStyle w:val="2"/>
        <w:numPr>
          <w:ilvl w:val="1"/>
          <w:numId w:val="6"/>
        </w:numPr>
        <w:spacing w:lineRule="auto" w:line="240" w:before="0" w:after="0"/>
        <w:ind w:left="858" w:right="0" w:hanging="432"/>
        <w:contextualSpacing/>
        <w:rPr/>
      </w:pPr>
      <w:r>
        <w:rPr>
          <w:rFonts w:eastAsia="Times New Roman" w:cs="Times New Roman"/>
          <w:position w:val="0"/>
          <w:sz w:val="20"/>
          <w:sz w:val="20"/>
          <w:vertAlign w:val="baseline"/>
        </w:rPr>
        <w:t>По требованию одной из Сторон Стороны проводят сверку расчетов с составлением совместного «Акта сверки расчетов». В с</w:t>
      </w:r>
      <w:r>
        <w:rPr>
          <w:position w:val="0"/>
          <w:sz w:val="20"/>
          <w:sz w:val="20"/>
          <w:vertAlign w:val="baseline"/>
        </w:rPr>
        <w:t>лучае неподписания Акта сверки расчетов Стороной, получившей его, в течение 10 (десяти) рабочих дней с момента его получения от Стороны, инициировавшей сверку, а равно непредоставление в срок до 10 (Десяти) рабочих дней после получения Акта мотивированного отказа от его подписания, Акт сверки расчетов считается согласованным в одностороннем порядке с учетом данных, предоставленных Стороной, инициировавшей сверку.</w:t>
      </w:r>
    </w:p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>Приложения к Договору</w:t>
      </w:r>
    </w:p>
    <w:p>
      <w:pPr>
        <w:pStyle w:val="2"/>
        <w:numPr>
          <w:ilvl w:val="1"/>
          <w:numId w:val="6"/>
        </w:numPr>
        <w:spacing w:before="0" w:after="0"/>
        <w:ind w:left="858" w:right="0" w:hanging="432"/>
        <w:contextualSpacing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Настоящий Договор сопровождается следующим приложением, являющимся его неотъемлемой частью: </w:t>
      </w:r>
    </w:p>
    <w:tbl>
      <w:tblPr>
        <w:tblW w:w="9703" w:type="dxa"/>
        <w:jc w:val="left"/>
        <w:tblInd w:w="-11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490"/>
        <w:gridCol w:w="4344"/>
        <w:gridCol w:w="4869"/>
      </w:tblGrid>
      <w:tr>
        <w:trPr/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1.</w:t>
            </w:r>
          </w:p>
        </w:tc>
        <w:tc>
          <w:tcPr>
            <w:tcW w:w="4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 xml:space="preserve">Акт сдачи-приемки оказанных услуг 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 xml:space="preserve">Документ о передаче результата оказанных услуг Исполнителем и приемке его Заказчиком </w:t>
            </w:r>
          </w:p>
        </w:tc>
      </w:tr>
    </w:tbl>
    <w:p>
      <w:pPr>
        <w:pStyle w:val="1"/>
        <w:numPr>
          <w:ilvl w:val="0"/>
          <w:numId w:val="6"/>
        </w:numPr>
        <w:spacing w:before="240" w:after="120"/>
        <w:ind w:left="360" w:right="0" w:hanging="360"/>
        <w:contextualSpacing/>
        <w:jc w:val="both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  <w:t xml:space="preserve"> </w:t>
      </w:r>
      <w:r>
        <w:rPr>
          <w:position w:val="0"/>
          <w:sz w:val="40"/>
          <w:sz w:val="40"/>
          <w:vertAlign w:val="baseline"/>
        </w:rPr>
        <w:t>Реквизиты и подписи сторон</w:t>
      </w:r>
    </w:p>
    <w:tbl>
      <w:tblPr>
        <w:tblW w:w="9849" w:type="dxa"/>
        <w:jc w:val="left"/>
        <w:tblInd w:w="-237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4925"/>
        <w:gridCol w:w="4924"/>
      </w:tblGrid>
      <w:tr>
        <w:trPr/>
        <w:tc>
          <w:tcPr>
            <w:tcW w:w="4925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Заказчик:</w:t>
            </w:r>
          </w:p>
        </w:tc>
        <w:tc>
          <w:tcPr>
            <w:tcW w:w="4924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Исполнитель:</w:t>
            </w:r>
          </w:p>
        </w:tc>
      </w:tr>
      <w:tr>
        <w:trPr/>
        <w:tc>
          <w:tcPr>
            <w:tcW w:w="4925" w:type="dxa"/>
            <w:tcBorders>
              <w:left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4924" w:type="dxa"/>
            <w:tcBorders>
              <w:left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ООО «Фастсайт»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Адрес места нахождения: 150040, г. Ярославль, пр. пр.Ленина, 25, оф.603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Телефон: +7 (4852) 700-441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Email: support@cetera.ru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ИНН 7606108051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КПП 760601001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ОГРН 1167627061690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р/с 40702810096050000858 в ПАО РОСБАНК, к/с 30101810000000000256, БИК 044525256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ОКПО 00869139</w:t>
            </w:r>
          </w:p>
        </w:tc>
      </w:tr>
      <w:tr>
        <w:trPr/>
        <w:tc>
          <w:tcPr>
            <w:tcW w:w="4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______________________________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 xml:space="preserve">___________________  (_______________)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М.п.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"___" __________ 2018 г.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4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Директор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___________________ (Ефимов Р.С.)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М.п.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vertAlign w:val="baseline"/>
              </w:rPr>
              <w:t>"___" __________ 2018 г.</w:t>
            </w:r>
          </w:p>
        </w:tc>
      </w:tr>
    </w:tbl>
    <w:p>
      <w:pPr>
        <w:pStyle w:val="Normal"/>
        <w:widowControl/>
        <w:spacing w:lineRule="auto" w:line="276" w:before="0" w:after="200"/>
        <w:rPr/>
      </w:pPr>
      <w:r>
        <w:rPr/>
      </w:r>
    </w:p>
    <w:sectPr>
      <w:headerReference w:type="default" r:id="rId9"/>
      <w:footerReference w:type="default" r:id="rId10"/>
      <w:footnotePr>
        <w:numFmt w:val="decimal"/>
      </w:footnotePr>
      <w:type w:val="nextPage"/>
      <w:pgSz w:w="11906" w:h="16838"/>
      <w:pgMar w:left="1260" w:right="926" w:header="0" w:top="568" w:footer="361" w:bottom="125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Times New Roman" w:hAnsi="Times New Roman" w:eastAsia="Times New Roman" w:cs="Times New Roman"/>
        <w:position w:val="0"/>
        <w:sz w:val="20"/>
        <w:sz w:val="20"/>
        <w:vertAlign w:val="baseline"/>
      </w:rPr>
    </w:pPr>
    <w:r>
      <w:rPr>
        <w:rFonts w:eastAsia="Times New Roman" w:cs="Times New Roman" w:ascii="Times New Roman" w:hAnsi="Times New Roman"/>
        <w:position w:val="0"/>
        <w:sz w:val="20"/>
        <w:sz w:val="20"/>
        <w:vertAlign w:val="baseline"/>
      </w:rPr>
      <w:t>Директор                                                                                                                         ___________________________</w:t>
    </w:r>
  </w:p>
  <w:p>
    <w:pPr>
      <w:pStyle w:val="Normal"/>
      <w:spacing w:before="0" w:after="0"/>
      <w:rPr>
        <w:rFonts w:ascii="Times New Roman" w:hAnsi="Times New Roman" w:eastAsia="Times New Roman" w:cs="Times New Roman"/>
        <w:position w:val="0"/>
        <w:sz w:val="20"/>
        <w:sz w:val="20"/>
        <w:vertAlign w:val="baseline"/>
      </w:rPr>
    </w:pPr>
    <w:r>
      <w:rPr>
        <w:rFonts w:eastAsia="Times New Roman" w:cs="Times New Roman" w:ascii="Times New Roman" w:hAnsi="Times New Roman"/>
        <w:position w:val="0"/>
        <w:sz w:val="20"/>
        <w:sz w:val="20"/>
        <w:vertAlign w:val="baseline"/>
      </w:rPr>
    </w:r>
  </w:p>
  <w:p>
    <w:pPr>
      <w:pStyle w:val="Normal"/>
      <w:spacing w:before="0" w:after="0"/>
      <w:rPr>
        <w:rFonts w:ascii="Times New Roman" w:hAnsi="Times New Roman" w:eastAsia="Times New Roman" w:cs="Times New Roman"/>
        <w:position w:val="0"/>
        <w:sz w:val="20"/>
        <w:sz w:val="20"/>
        <w:vertAlign w:val="baseline"/>
      </w:rPr>
    </w:pPr>
    <w:r>
      <w:rPr>
        <w:rFonts w:eastAsia="Times New Roman" w:cs="Times New Roman" w:ascii="Times New Roman" w:hAnsi="Times New Roman"/>
        <w:position w:val="0"/>
        <w:sz w:val="20"/>
        <w:sz w:val="20"/>
        <w:vertAlign w:val="baseline"/>
      </w:rPr>
      <w:t>__________________ (Ефимов Р.С.)                                                      __________________ (___________________)</w:t>
    </w:r>
  </w:p>
  <w:p>
    <w:pPr>
      <w:pStyle w:val="Normal"/>
      <w:spacing w:before="0" w:after="0"/>
      <w:jc w:val="left"/>
      <w:rPr/>
    </w:pPr>
    <w:r>
      <w:rPr/>
    </w:r>
  </w:p>
  <w:p>
    <w:pPr>
      <w:pStyle w:val="Normal"/>
      <w:spacing w:before="0" w:after="0"/>
      <w:jc w:val="right"/>
      <w:rPr/>
    </w:pPr>
    <w:r>
      <w:rPr>
        <w:position w:val="0"/>
        <w:sz w:val="20"/>
        <w:sz w:val="20"/>
        <w:vertAlign w:val="baseline"/>
      </w:rPr>
      <w:t xml:space="preserve">Стр. </w:t>
    </w:r>
    <w:r>
      <w:rPr>
        <w:position w:val="0"/>
        <w:sz w:val="20"/>
        <w:sz w:val="20"/>
        <w:vertAlign w:val="baseline"/>
      </w:rPr>
      <w:fldChar w:fldCharType="begin"/>
    </w:r>
    <w:r>
      <w:rPr>
        <w:vertAlign w:val="baseline"/>
        <w:position w:val="0"/>
        <w:sz w:val="20"/>
        <w:sz w:val="20"/>
      </w:rPr>
      <w:instrText> PAGE </w:instrText>
    </w:r>
    <w:r>
      <w:rPr>
        <w:vertAlign w:val="baseline"/>
        <w:position w:val="0"/>
        <w:sz w:val="20"/>
        <w:sz w:val="20"/>
      </w:rPr>
      <w:fldChar w:fldCharType="separate"/>
    </w:r>
    <w:r>
      <w:rPr>
        <w:vertAlign w:val="baseline"/>
        <w:position w:val="0"/>
        <w:sz w:val="20"/>
        <w:sz w:val="20"/>
      </w:rPr>
      <w:t>5</w:t>
    </w:r>
    <w:r>
      <w:rPr>
        <w:vertAlign w:val="baseline"/>
        <w:position w:val="0"/>
        <w:sz w:val="20"/>
        <w:sz w:val="20"/>
      </w:rPr>
      <w:fldChar w:fldCharType="end"/>
    </w:r>
    <w:r>
      <w:rPr>
        <w:position w:val="0"/>
        <w:sz w:val="20"/>
        <w:sz w:val="20"/>
        <w:vertAlign w:val="baseline"/>
      </w:rPr>
      <w:t xml:space="preserve"> из </w:t>
    </w:r>
    <w:r>
      <w:rPr>
        <w:position w:val="0"/>
        <w:sz w:val="20"/>
        <w:sz w:val="20"/>
        <w:vertAlign w:val="baseline"/>
      </w:rPr>
      <w:fldChar w:fldCharType="begin"/>
    </w:r>
    <w:r>
      <w:rPr>
        <w:vertAlign w:val="baseline"/>
        <w:position w:val="0"/>
        <w:sz w:val="20"/>
        <w:sz w:val="20"/>
      </w:rPr>
      <w:instrText> NUMPAGES </w:instrText>
    </w:r>
    <w:r>
      <w:rPr>
        <w:vertAlign w:val="baseline"/>
        <w:position w:val="0"/>
        <w:sz w:val="20"/>
        <w:sz w:val="20"/>
      </w:rPr>
      <w:fldChar w:fldCharType="separate"/>
    </w:r>
    <w:r>
      <w:rPr>
        <w:vertAlign w:val="baseline"/>
        <w:position w:val="0"/>
        <w:sz w:val="20"/>
        <w:sz w:val="20"/>
      </w:rPr>
      <w:t>5</w:t>
    </w:r>
    <w:r>
      <w:rPr>
        <w:vertAlign w:val="baseline"/>
        <w:position w:val="0"/>
        <w:sz w:val="20"/>
        <w:sz w:val="2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0"/>
        <w:jc w:val="both"/>
        <w:rPr/>
      </w:pPr>
      <w:r>
        <w:rPr>
          <w:rStyle w:val="Style9"/>
        </w:rPr>
        <w:footnoteRef/>
      </w:r>
      <w:r>
        <w:rPr>
          <w:vertAlign w:val="superscript"/>
        </w:rPr>
        <w:tab/>
      </w:r>
      <w:r>
        <w:rPr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16"/>
          <w:sz w:val="16"/>
          <w:szCs w:val="16"/>
          <w:vertAlign w:val="baseline"/>
        </w:rPr>
        <w:t>За отчетный период принимается период с первого по последний день календарного месяца. Исключением является первый отчетный период, продолжительность которого исчисляется со дня заключения настоящего Договора по последний календарный день месяца, в котором имело место заключение Договора.</w:t>
      </w:r>
      <w:r>
        <w:rPr>
          <w:position w:val="0"/>
          <w:sz w:val="20"/>
          <w:sz w:val="20"/>
          <w:vertAlign w:val="baseline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false"/>
      <w:keepLines w:val="false"/>
      <w:widowControl w:val="false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Договор №2018-__ на оказание услуг по обслуживанию и развитию программного обеспечения</w:t>
    </w:r>
  </w:p>
  <w:p>
    <w:pPr>
      <w:pStyle w:val="Normal"/>
      <w:keepNext w:val="false"/>
      <w:keepLines w:val="false"/>
      <w:widowControl w:val="false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false"/>
      <w:keepLines w:val="false"/>
      <w:widowControl w:val="false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5.1.%1"/>
      <w:lvlJc w:val="left"/>
      <w:pPr>
        <w:ind w:left="720" w:hanging="36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  <w:position w:val="0"/>
        <w:sz w:val="20"/>
        <w:sz w:val="20"/>
        <w:szCs w:val="20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718" w:hanging="144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5502" w:hanging="2519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6288" w:hanging="2880"/>
      </w:pPr>
      <w:rPr>
        <w:vertAlign w:val="baseline"/>
        <w:position w:val="0"/>
        <w:sz w:val="20"/>
        <w:sz w:val="20"/>
        <w:szCs w:val="20"/>
      </w:rPr>
    </w:lvl>
  </w:abstractNum>
  <w:abstractNum w:abstractNumId="5"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3"/>
      <w:numFmt w:val="decimal"/>
      <w:lvlText w:val=" %1.%2."/>
      <w:lvlJc w:val="left"/>
      <w:pPr>
        <w:ind w:left="858" w:hanging="432"/>
      </w:pPr>
    </w:lvl>
    <w:lvl w:ilvl="2">
      <w:start w:val="1"/>
      <w:numFmt w:val="lowerLetter"/>
      <w:lvlText w:val=" 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736" w:hanging="93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40"/>
        <w:sz w:val="40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vertAlign w:val="baseline"/>
        <w:position w:val="0"/>
        <w:sz w:val="20"/>
        <w:sz w:val="20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  <w:position w:val="0"/>
        <w:sz w:val="20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Lohit Devanagari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Noto Sans CJK SC Regular" w:cs="Lohit Devanagari"/>
      <w:color w:val="00000A"/>
      <w:kern w:val="0"/>
      <w:sz w:val="20"/>
      <w:szCs w:val="20"/>
      <w:lang w:val="ru-RU" w:eastAsia="zh-CN" w:bidi="hi-IN"/>
    </w:rPr>
  </w:style>
  <w:style w:type="paragraph" w:styleId="1">
    <w:name w:val="Heading 1"/>
    <w:next w:val="Normal"/>
    <w:qFormat/>
    <w:pPr>
      <w:widowControl w:val="false"/>
      <w:kinsoku w:val="true"/>
      <w:overflowPunct w:val="true"/>
      <w:autoSpaceDE w:val="true"/>
      <w:bidi w:val="0"/>
      <w:spacing w:lineRule="auto" w:line="240" w:before="240" w:after="120"/>
      <w:ind w:left="720" w:right="0" w:hanging="360"/>
    </w:pPr>
    <w:rPr>
      <w:rFonts w:ascii="Times New Roman" w:hAnsi="Times New Roman" w:eastAsia="Times New Roman" w:cs="Times New Roman"/>
      <w:color w:val="auto"/>
      <w:kern w:val="0"/>
      <w:position w:val="0"/>
      <w:sz w:val="40"/>
      <w:sz w:val="40"/>
      <w:szCs w:val="40"/>
      <w:vertAlign w:val="baseline"/>
      <w:lang w:val="ru-RU" w:eastAsia="zh-CN" w:bidi="hi-IN"/>
    </w:rPr>
  </w:style>
  <w:style w:type="paragraph" w:styleId="2">
    <w:name w:val="Heading 2"/>
    <w:next w:val="Normal"/>
    <w:qFormat/>
    <w:pPr>
      <w:widowControl w:val="false"/>
      <w:kinsoku w:val="true"/>
      <w:overflowPunct w:val="true"/>
      <w:autoSpaceDE w:val="true"/>
      <w:bidi w:val="0"/>
      <w:spacing w:before="0" w:after="0"/>
      <w:ind w:left="720" w:right="0" w:hanging="432"/>
      <w:contextualSpacing/>
    </w:pPr>
    <w:rPr>
      <w:rFonts w:ascii="Times New Roman" w:hAnsi="Times New Roman" w:eastAsia="Times New Roman" w:cs="Times New Roman"/>
      <w:color w:val="auto"/>
      <w:kern w:val="0"/>
      <w:position w:val="0"/>
      <w:sz w:val="20"/>
      <w:sz w:val="20"/>
      <w:szCs w:val="20"/>
      <w:vertAlign w:val="baseline"/>
      <w:lang w:val="ru-RU" w:eastAsia="zh-CN" w:bidi="hi-IN"/>
    </w:rPr>
  </w:style>
  <w:style w:type="paragraph" w:styleId="3">
    <w:name w:val="Heading 3"/>
    <w:next w:val="Normal"/>
    <w:qFormat/>
    <w:pPr>
      <w:widowControl w:val="false"/>
      <w:kinsoku w:val="true"/>
      <w:overflowPunct w:val="true"/>
      <w:autoSpaceDE w:val="true"/>
      <w:bidi w:val="0"/>
      <w:spacing w:before="0" w:after="0"/>
      <w:ind w:left="720" w:right="0" w:hanging="504"/>
      <w:contextualSpacing/>
    </w:pPr>
    <w:rPr>
      <w:rFonts w:ascii="Times New Roman" w:hAnsi="Times New Roman" w:eastAsia="Times New Roman" w:cs="Times New Roman"/>
      <w:color w:val="auto"/>
      <w:kern w:val="0"/>
      <w:position w:val="0"/>
      <w:sz w:val="20"/>
      <w:sz w:val="20"/>
      <w:szCs w:val="20"/>
      <w:vertAlign w:val="baseline"/>
      <w:lang w:val="ru-RU" w:eastAsia="zh-CN" w:bidi="hi-IN"/>
    </w:rPr>
  </w:style>
  <w:style w:type="paragraph" w:styleId="4">
    <w:name w:val="Heading 4"/>
    <w:next w:val="Normal"/>
    <w:qFormat/>
    <w:pPr>
      <w:widowControl w:val="false"/>
      <w:kinsoku w:val="true"/>
      <w:overflowPunct w:val="true"/>
      <w:autoSpaceDE w:val="true"/>
      <w:bidi w:val="0"/>
      <w:spacing w:before="0" w:after="0"/>
      <w:ind w:left="720" w:right="0" w:hanging="648"/>
      <w:contextualSpacing/>
    </w:pPr>
    <w:rPr>
      <w:rFonts w:ascii="Times New Roman" w:hAnsi="Times New Roman" w:eastAsia="Times New Roman" w:cs="Times New Roman"/>
      <w:color w:val="auto"/>
      <w:kern w:val="0"/>
      <w:position w:val="0"/>
      <w:sz w:val="20"/>
      <w:sz w:val="20"/>
      <w:szCs w:val="20"/>
      <w:vertAlign w:val="baseline"/>
      <w:lang w:val="ru-RU" w:eastAsia="zh-CN" w:bidi="hi-IN"/>
    </w:rPr>
  </w:style>
  <w:style w:type="paragraph" w:styleId="5">
    <w:name w:val="Heading 5"/>
    <w:next w:val="Normal"/>
    <w:qFormat/>
    <w:pPr>
      <w:widowControl w:val="false"/>
      <w:kinsoku w:val="true"/>
      <w:overflowPunct w:val="true"/>
      <w:autoSpaceDE w:val="true"/>
      <w:bidi w:val="0"/>
      <w:spacing w:before="0" w:after="0"/>
      <w:ind w:left="720" w:right="0" w:hanging="791"/>
      <w:contextualSpacing/>
    </w:pPr>
    <w:rPr>
      <w:rFonts w:ascii="Times New Roman" w:hAnsi="Times New Roman" w:eastAsia="Times New Roman" w:cs="Times New Roman"/>
      <w:color w:val="auto"/>
      <w:kern w:val="0"/>
      <w:position w:val="0"/>
      <w:sz w:val="20"/>
      <w:sz w:val="20"/>
      <w:szCs w:val="20"/>
      <w:vertAlign w:val="baseline"/>
      <w:lang w:val="ru-RU" w:eastAsia="zh-CN" w:bidi="hi-IN"/>
    </w:rPr>
  </w:style>
  <w:style w:type="paragraph" w:styleId="6">
    <w:name w:val="Heading 6"/>
    <w:next w:val="Normal"/>
    <w:qFormat/>
    <w:pPr>
      <w:widowControl w:val="false"/>
      <w:kinsoku w:val="true"/>
      <w:overflowPunct w:val="true"/>
      <w:autoSpaceDE w:val="true"/>
      <w:bidi w:val="0"/>
      <w:spacing w:before="0" w:after="0"/>
      <w:ind w:left="720" w:right="0" w:hanging="936"/>
      <w:contextualSpacing/>
    </w:pPr>
    <w:rPr>
      <w:rFonts w:ascii="Times New Roman" w:hAnsi="Times New Roman" w:eastAsia="Times New Roman" w:cs="Times New Roman"/>
      <w:color w:val="auto"/>
      <w:kern w:val="0"/>
      <w:position w:val="0"/>
      <w:sz w:val="20"/>
      <w:sz w:val="20"/>
      <w:szCs w:val="20"/>
      <w:vertAlign w:val="baseline"/>
      <w:lang w:val="ru-RU" w:eastAsia="zh-CN" w:bidi="hi-IN"/>
    </w:rPr>
  </w:style>
  <w:style w:type="character" w:styleId="ListLabel1">
    <w:name w:val="ListLabel 1"/>
    <w:qFormat/>
    <w:rPr>
      <w:position w:val="0"/>
      <w:sz w:val="20"/>
      <w:sz w:val="20"/>
      <w:vertAlign w:val="baseline"/>
    </w:rPr>
  </w:style>
  <w:style w:type="character" w:styleId="ListLabel2">
    <w:name w:val="ListLabel 2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11">
    <w:name w:val="ListLabel 11"/>
    <w:qFormat/>
    <w:rPr>
      <w:position w:val="0"/>
      <w:sz w:val="20"/>
      <w:sz w:val="20"/>
      <w:vertAlign w:val="baseline"/>
    </w:rPr>
  </w:style>
  <w:style w:type="character" w:styleId="ListLabel12">
    <w:name w:val="ListLabel 12"/>
    <w:qFormat/>
    <w:rPr>
      <w:position w:val="0"/>
      <w:sz w:val="20"/>
      <w:sz w:val="20"/>
      <w:vertAlign w:val="baseline"/>
    </w:rPr>
  </w:style>
  <w:style w:type="character" w:styleId="ListLabel13">
    <w:name w:val="ListLabel 13"/>
    <w:qFormat/>
    <w:rPr>
      <w:position w:val="0"/>
      <w:sz w:val="20"/>
      <w:sz w:val="20"/>
      <w:vertAlign w:val="baseline"/>
    </w:rPr>
  </w:style>
  <w:style w:type="character" w:styleId="ListLabel14">
    <w:name w:val="ListLabel 14"/>
    <w:qFormat/>
    <w:rPr>
      <w:position w:val="0"/>
      <w:sz w:val="20"/>
      <w:sz w:val="20"/>
      <w:vertAlign w:val="baseline"/>
    </w:rPr>
  </w:style>
  <w:style w:type="character" w:styleId="ListLabel15">
    <w:name w:val="ListLabel 15"/>
    <w:qFormat/>
    <w:rPr>
      <w:position w:val="0"/>
      <w:sz w:val="20"/>
      <w:sz w:val="20"/>
      <w:vertAlign w:val="baseline"/>
    </w:rPr>
  </w:style>
  <w:style w:type="character" w:styleId="ListLabel16">
    <w:name w:val="ListLabel 16"/>
    <w:qFormat/>
    <w:rPr>
      <w:position w:val="0"/>
      <w:sz w:val="20"/>
      <w:sz w:val="20"/>
      <w:vertAlign w:val="baseline"/>
    </w:rPr>
  </w:style>
  <w:style w:type="character" w:styleId="ListLabel17">
    <w:name w:val="ListLabel 17"/>
    <w:qFormat/>
    <w:rPr>
      <w:position w:val="0"/>
      <w:sz w:val="20"/>
      <w:sz w:val="20"/>
      <w:vertAlign w:val="baseline"/>
    </w:rPr>
  </w:style>
  <w:style w:type="character" w:styleId="ListLabel18">
    <w:name w:val="ListLabel 18"/>
    <w:qFormat/>
    <w:rPr>
      <w:position w:val="0"/>
      <w:sz w:val="20"/>
      <w:sz w:val="20"/>
      <w:vertAlign w:val="baseline"/>
    </w:rPr>
  </w:style>
  <w:style w:type="character" w:styleId="ListLabel19">
    <w:name w:val="ListLabel 19"/>
    <w:qFormat/>
    <w:rPr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0"/>
      <w:sz w:val="20"/>
      <w:szCs w:val="20"/>
      <w:vertAlign w:val="baseline"/>
    </w:rPr>
  </w:style>
  <w:style w:type="character" w:styleId="ListLabel21">
    <w:name w:val="ListLabel 21"/>
    <w:qFormat/>
    <w:rPr>
      <w:position w:val="0"/>
      <w:sz w:val="20"/>
      <w:sz w:val="20"/>
      <w:szCs w:val="20"/>
      <w:vertAlign w:val="baseline"/>
    </w:rPr>
  </w:style>
  <w:style w:type="character" w:styleId="ListLabel22">
    <w:name w:val="ListLabel 22"/>
    <w:qFormat/>
    <w:rPr>
      <w:position w:val="0"/>
      <w:sz w:val="20"/>
      <w:sz w:val="20"/>
      <w:szCs w:val="20"/>
      <w:vertAlign w:val="baseline"/>
    </w:rPr>
  </w:style>
  <w:style w:type="character" w:styleId="ListLabel23">
    <w:name w:val="ListLabel 23"/>
    <w:qFormat/>
    <w:rPr>
      <w:position w:val="0"/>
      <w:sz w:val="20"/>
      <w:sz w:val="20"/>
      <w:szCs w:val="20"/>
      <w:vertAlign w:val="baseline"/>
    </w:rPr>
  </w:style>
  <w:style w:type="character" w:styleId="ListLabel24">
    <w:name w:val="ListLabel 24"/>
    <w:qFormat/>
    <w:rPr>
      <w:position w:val="0"/>
      <w:sz w:val="20"/>
      <w:sz w:val="20"/>
      <w:szCs w:val="20"/>
      <w:vertAlign w:val="baseline"/>
    </w:rPr>
  </w:style>
  <w:style w:type="character" w:styleId="ListLabel25">
    <w:name w:val="ListLabel 25"/>
    <w:qFormat/>
    <w:rPr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position w:val="0"/>
      <w:sz w:val="20"/>
      <w:sz w:val="20"/>
      <w:szCs w:val="20"/>
      <w:vertAlign w:val="baseline"/>
    </w:rPr>
  </w:style>
  <w:style w:type="character" w:styleId="ListLabel27">
    <w:name w:val="ListLabel 27"/>
    <w:qFormat/>
    <w:rPr>
      <w:position w:val="0"/>
      <w:sz w:val="20"/>
      <w:sz w:val="20"/>
      <w:szCs w:val="20"/>
      <w:vertAlign w:val="baseline"/>
    </w:rPr>
  </w:style>
  <w:style w:type="character" w:styleId="ListLabel28">
    <w:name w:val="ListLabel 28"/>
    <w:qFormat/>
    <w:rPr>
      <w:position w:val="0"/>
      <w:sz w:val="20"/>
      <w:sz w:val="20"/>
      <w:vertAlign w:val="baseline"/>
    </w:rPr>
  </w:style>
  <w:style w:type="character" w:styleId="ListLabel29">
    <w:name w:val="ListLabel 29"/>
    <w:qFormat/>
    <w:rPr>
      <w:position w:val="0"/>
      <w:sz w:val="20"/>
      <w:sz w:val="20"/>
      <w:vertAlign w:val="baseline"/>
    </w:rPr>
  </w:style>
  <w:style w:type="character" w:styleId="ListLabel30">
    <w:name w:val="ListLabel 30"/>
    <w:qFormat/>
    <w:rPr>
      <w:position w:val="0"/>
      <w:sz w:val="20"/>
      <w:sz w:val="20"/>
      <w:vertAlign w:val="baseline"/>
    </w:rPr>
  </w:style>
  <w:style w:type="character" w:styleId="ListLabel31">
    <w:name w:val="ListLabel 31"/>
    <w:qFormat/>
    <w:rPr>
      <w:position w:val="0"/>
      <w:sz w:val="20"/>
      <w:sz w:val="20"/>
      <w:vertAlign w:val="baseline"/>
    </w:rPr>
  </w:style>
  <w:style w:type="character" w:styleId="ListLabel32">
    <w:name w:val="ListLabel 32"/>
    <w:qFormat/>
    <w:rPr>
      <w:position w:val="0"/>
      <w:sz w:val="20"/>
      <w:sz w:val="20"/>
      <w:vertAlign w:val="baseline"/>
    </w:rPr>
  </w:style>
  <w:style w:type="character" w:styleId="ListLabel33">
    <w:name w:val="ListLabel 33"/>
    <w:qFormat/>
    <w:rPr>
      <w:position w:val="0"/>
      <w:sz w:val="20"/>
      <w:sz w:val="20"/>
      <w:vertAlign w:val="baseline"/>
    </w:rPr>
  </w:style>
  <w:style w:type="character" w:styleId="ListLabel34">
    <w:name w:val="ListLabel 34"/>
    <w:qFormat/>
    <w:rPr>
      <w:position w:val="0"/>
      <w:sz w:val="20"/>
      <w:sz w:val="20"/>
      <w:vertAlign w:val="baseline"/>
    </w:rPr>
  </w:style>
  <w:style w:type="character" w:styleId="ListLabel35">
    <w:name w:val="ListLabel 35"/>
    <w:qFormat/>
    <w:rPr>
      <w:position w:val="0"/>
      <w:sz w:val="20"/>
      <w:sz w:val="20"/>
      <w:vertAlign w:val="baseline"/>
    </w:rPr>
  </w:style>
  <w:style w:type="character" w:styleId="ListLabel36">
    <w:name w:val="ListLabel 36"/>
    <w:qFormat/>
    <w:rPr>
      <w:position w:val="0"/>
      <w:sz w:val="20"/>
      <w:sz w:val="20"/>
      <w:vertAlign w:val="baseline"/>
    </w:rPr>
  </w:style>
  <w:style w:type="character" w:styleId="ListLabel37">
    <w:name w:val="ListLabel 37"/>
    <w:qFormat/>
    <w:rPr>
      <w:rFonts w:ascii="Times New Roman" w:hAnsi="Times New Roman"/>
      <w:position w:val="0"/>
      <w:sz w:val="40"/>
      <w:sz w:val="40"/>
      <w:vertAlign w:val="baseline"/>
    </w:rPr>
  </w:style>
  <w:style w:type="character" w:styleId="ListLabel38">
    <w:name w:val="ListLabel 38"/>
    <w:qFormat/>
    <w:rPr>
      <w:position w:val="0"/>
      <w:sz w:val="20"/>
      <w:sz w:val="20"/>
      <w:vertAlign w:val="baseline"/>
    </w:rPr>
  </w:style>
  <w:style w:type="character" w:styleId="ListLabel39">
    <w:name w:val="ListLabel 39"/>
    <w:qFormat/>
    <w:rPr>
      <w:position w:val="0"/>
      <w:sz w:val="20"/>
      <w:sz w:val="20"/>
      <w:vertAlign w:val="baseline"/>
    </w:rPr>
  </w:style>
  <w:style w:type="character" w:styleId="ListLabel40">
    <w:name w:val="ListLabel 40"/>
    <w:qFormat/>
    <w:rPr>
      <w:position w:val="0"/>
      <w:sz w:val="20"/>
      <w:sz w:val="20"/>
      <w:vertAlign w:val="baseline"/>
    </w:rPr>
  </w:style>
  <w:style w:type="character" w:styleId="ListLabel41">
    <w:name w:val="ListLabel 41"/>
    <w:qFormat/>
    <w:rPr>
      <w:position w:val="0"/>
      <w:sz w:val="20"/>
      <w:sz w:val="20"/>
      <w:vertAlign w:val="baseline"/>
    </w:rPr>
  </w:style>
  <w:style w:type="character" w:styleId="ListLabel42">
    <w:name w:val="ListLabel 42"/>
    <w:qFormat/>
    <w:rPr>
      <w:position w:val="0"/>
      <w:sz w:val="20"/>
      <w:sz w:val="20"/>
      <w:vertAlign w:val="baseline"/>
    </w:rPr>
  </w:style>
  <w:style w:type="character" w:styleId="ListLabel43">
    <w:name w:val="ListLabel 43"/>
    <w:qFormat/>
    <w:rPr>
      <w:position w:val="0"/>
      <w:sz w:val="20"/>
      <w:sz w:val="20"/>
      <w:vertAlign w:val="baseline"/>
    </w:rPr>
  </w:style>
  <w:style w:type="character" w:styleId="ListLabel44">
    <w:name w:val="ListLabel 44"/>
    <w:qFormat/>
    <w:rPr>
      <w:position w:val="0"/>
      <w:sz w:val="20"/>
      <w:sz w:val="20"/>
      <w:vertAlign w:val="baseline"/>
    </w:rPr>
  </w:style>
  <w:style w:type="character" w:styleId="ListLabel45">
    <w:name w:val="ListLabel 45"/>
    <w:qFormat/>
    <w:rPr>
      <w:position w:val="0"/>
      <w:sz w:val="20"/>
      <w:sz w:val="20"/>
      <w:vertAlign w:val="baseline"/>
    </w:rPr>
  </w:style>
  <w:style w:type="character" w:styleId="ListLabel46">
    <w:name w:val="ListLabel 46"/>
    <w:qFormat/>
    <w:rPr>
      <w:color w:val="0000FF"/>
      <w:position w:val="0"/>
      <w:sz w:val="20"/>
      <w:sz w:val="20"/>
      <w:u w:val="single"/>
      <w:vertAlign w:val="baselin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ListLabel47">
    <w:name w:val="ListLabel 47"/>
    <w:qFormat/>
    <w:rPr>
      <w:color w:val="1155CC"/>
      <w:u w:val="single"/>
    </w:rPr>
  </w:style>
  <w:style w:type="character" w:styleId="Style9">
    <w:name w:val="Символ сноски"/>
    <w:qFormat/>
    <w:rPr/>
  </w:style>
  <w:style w:type="character" w:styleId="Style10">
    <w:name w:val="Привязка сноски"/>
    <w:rPr>
      <w:vertAlign w:val="superscript"/>
    </w:rPr>
  </w:style>
  <w:style w:type="character" w:styleId="Style11">
    <w:name w:val="Символ нумерации"/>
    <w:qFormat/>
    <w:rPr/>
  </w:style>
  <w:style w:type="character" w:styleId="Style12">
    <w:name w:val="Привязка концевой сноски"/>
    <w:rPr>
      <w:vertAlign w:val="superscript"/>
    </w:rPr>
  </w:style>
  <w:style w:type="character" w:styleId="Style13">
    <w:name w:val="Символ концевой сноски"/>
    <w:qFormat/>
    <w:rPr/>
  </w:style>
  <w:style w:type="character" w:styleId="ListLabel48">
    <w:name w:val="ListLabel 48"/>
    <w:qFormat/>
    <w:rPr>
      <w:position w:val="0"/>
      <w:sz w:val="20"/>
      <w:sz w:val="20"/>
      <w:vertAlign w:val="baseline"/>
    </w:rPr>
  </w:style>
  <w:style w:type="character" w:styleId="ListLabel49">
    <w:name w:val="ListLabel 49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50">
    <w:name w:val="ListLabel 50"/>
    <w:qFormat/>
    <w:rPr>
      <w:position w:val="0"/>
      <w:sz w:val="20"/>
      <w:sz w:val="20"/>
      <w:vertAlign w:val="baseline"/>
    </w:rPr>
  </w:style>
  <w:style w:type="character" w:styleId="ListLabel51">
    <w:name w:val="ListLabel 51"/>
    <w:qFormat/>
    <w:rPr>
      <w:position w:val="0"/>
      <w:sz w:val="20"/>
      <w:sz w:val="20"/>
      <w:vertAlign w:val="baseline"/>
    </w:rPr>
  </w:style>
  <w:style w:type="character" w:styleId="ListLabel52">
    <w:name w:val="ListLabel 52"/>
    <w:qFormat/>
    <w:rPr>
      <w:position w:val="0"/>
      <w:sz w:val="20"/>
      <w:sz w:val="20"/>
      <w:vertAlign w:val="baseline"/>
    </w:rPr>
  </w:style>
  <w:style w:type="character" w:styleId="ListLabel53">
    <w:name w:val="ListLabel 53"/>
    <w:qFormat/>
    <w:rPr>
      <w:position w:val="0"/>
      <w:sz w:val="20"/>
      <w:sz w:val="20"/>
      <w:vertAlign w:val="baseline"/>
    </w:rPr>
  </w:style>
  <w:style w:type="character" w:styleId="ListLabel54">
    <w:name w:val="ListLabel 54"/>
    <w:qFormat/>
    <w:rPr>
      <w:position w:val="0"/>
      <w:sz w:val="20"/>
      <w:sz w:val="20"/>
      <w:vertAlign w:val="baseline"/>
    </w:rPr>
  </w:style>
  <w:style w:type="character" w:styleId="ListLabel55">
    <w:name w:val="ListLabel 55"/>
    <w:qFormat/>
    <w:rPr>
      <w:position w:val="0"/>
      <w:sz w:val="20"/>
      <w:sz w:val="20"/>
      <w:vertAlign w:val="baseline"/>
    </w:rPr>
  </w:style>
  <w:style w:type="character" w:styleId="ListLabel56">
    <w:name w:val="ListLabel 56"/>
    <w:qFormat/>
    <w:rPr>
      <w:position w:val="0"/>
      <w:sz w:val="20"/>
      <w:sz w:val="20"/>
      <w:vertAlign w:val="baseline"/>
    </w:rPr>
  </w:style>
  <w:style w:type="character" w:styleId="ListLabel57">
    <w:name w:val="ListLabel 57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58">
    <w:name w:val="ListLabel 58"/>
    <w:qFormat/>
    <w:rPr>
      <w:position w:val="0"/>
      <w:sz w:val="20"/>
      <w:sz w:val="20"/>
      <w:vertAlign w:val="baseline"/>
    </w:rPr>
  </w:style>
  <w:style w:type="character" w:styleId="ListLabel59">
    <w:name w:val="ListLabel 59"/>
    <w:qFormat/>
    <w:rPr>
      <w:position w:val="0"/>
      <w:sz w:val="20"/>
      <w:sz w:val="20"/>
      <w:vertAlign w:val="baseline"/>
    </w:rPr>
  </w:style>
  <w:style w:type="character" w:styleId="ListLabel60">
    <w:name w:val="ListLabel 60"/>
    <w:qFormat/>
    <w:rPr>
      <w:position w:val="0"/>
      <w:sz w:val="20"/>
      <w:sz w:val="20"/>
      <w:vertAlign w:val="baseline"/>
    </w:rPr>
  </w:style>
  <w:style w:type="character" w:styleId="ListLabel61">
    <w:name w:val="ListLabel 61"/>
    <w:qFormat/>
    <w:rPr>
      <w:position w:val="0"/>
      <w:sz w:val="20"/>
      <w:sz w:val="20"/>
      <w:vertAlign w:val="baseline"/>
    </w:rPr>
  </w:style>
  <w:style w:type="character" w:styleId="ListLabel62">
    <w:name w:val="ListLabel 62"/>
    <w:qFormat/>
    <w:rPr>
      <w:position w:val="0"/>
      <w:sz w:val="20"/>
      <w:sz w:val="20"/>
      <w:vertAlign w:val="baseline"/>
    </w:rPr>
  </w:style>
  <w:style w:type="character" w:styleId="ListLabel63">
    <w:name w:val="ListLabel 63"/>
    <w:qFormat/>
    <w:rPr>
      <w:position w:val="0"/>
      <w:sz w:val="20"/>
      <w:sz w:val="20"/>
      <w:vertAlign w:val="baseline"/>
    </w:rPr>
  </w:style>
  <w:style w:type="character" w:styleId="ListLabel64">
    <w:name w:val="ListLabel 64"/>
    <w:qFormat/>
    <w:rPr>
      <w:position w:val="0"/>
      <w:sz w:val="20"/>
      <w:sz w:val="20"/>
      <w:vertAlign w:val="baseline"/>
    </w:rPr>
  </w:style>
  <w:style w:type="character" w:styleId="ListLabel65">
    <w:name w:val="ListLabel 65"/>
    <w:qFormat/>
    <w:rPr>
      <w:position w:val="0"/>
      <w:sz w:val="20"/>
      <w:sz w:val="20"/>
      <w:vertAlign w:val="baseline"/>
    </w:rPr>
  </w:style>
  <w:style w:type="character" w:styleId="ListLabel66">
    <w:name w:val="ListLabel 66"/>
    <w:qFormat/>
    <w:rPr>
      <w:position w:val="0"/>
      <w:sz w:val="20"/>
      <w:sz w:val="20"/>
      <w:szCs w:val="20"/>
      <w:vertAlign w:val="baseline"/>
    </w:rPr>
  </w:style>
  <w:style w:type="character" w:styleId="ListLabel67">
    <w:name w:val="ListLabel 67"/>
    <w:qFormat/>
    <w:rPr>
      <w:position w:val="0"/>
      <w:sz w:val="20"/>
      <w:sz w:val="20"/>
      <w:szCs w:val="20"/>
      <w:vertAlign w:val="baseline"/>
    </w:rPr>
  </w:style>
  <w:style w:type="character" w:styleId="ListLabel68">
    <w:name w:val="ListLabel 68"/>
    <w:qFormat/>
    <w:rPr>
      <w:position w:val="0"/>
      <w:sz w:val="20"/>
      <w:sz w:val="20"/>
      <w:szCs w:val="20"/>
      <w:vertAlign w:val="baseline"/>
    </w:rPr>
  </w:style>
  <w:style w:type="character" w:styleId="ListLabel69">
    <w:name w:val="ListLabel 69"/>
    <w:qFormat/>
    <w:rPr>
      <w:position w:val="0"/>
      <w:sz w:val="20"/>
      <w:sz w:val="20"/>
      <w:szCs w:val="20"/>
      <w:vertAlign w:val="baseline"/>
    </w:rPr>
  </w:style>
  <w:style w:type="character" w:styleId="ListLabel70">
    <w:name w:val="ListLabel 70"/>
    <w:qFormat/>
    <w:rPr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0"/>
      <w:sz w:val="20"/>
      <w:szCs w:val="20"/>
      <w:vertAlign w:val="baseline"/>
    </w:rPr>
  </w:style>
  <w:style w:type="character" w:styleId="ListLabel72">
    <w:name w:val="ListLabel 72"/>
    <w:qFormat/>
    <w:rPr>
      <w:position w:val="0"/>
      <w:sz w:val="20"/>
      <w:sz w:val="20"/>
      <w:szCs w:val="20"/>
      <w:vertAlign w:val="baseline"/>
    </w:rPr>
  </w:style>
  <w:style w:type="character" w:styleId="ListLabel73">
    <w:name w:val="ListLabel 73"/>
    <w:qFormat/>
    <w:rPr>
      <w:position w:val="0"/>
      <w:sz w:val="20"/>
      <w:sz w:val="20"/>
      <w:szCs w:val="20"/>
      <w:vertAlign w:val="baseline"/>
    </w:rPr>
  </w:style>
  <w:style w:type="character" w:styleId="ListLabel74">
    <w:name w:val="ListLabel 74"/>
    <w:qFormat/>
    <w:rPr>
      <w:position w:val="0"/>
      <w:sz w:val="20"/>
      <w:sz w:val="20"/>
      <w:szCs w:val="20"/>
      <w:vertAlign w:val="baseline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ascii="Times New Roman" w:hAnsi="Times New Roman"/>
      <w:position w:val="0"/>
      <w:sz w:val="40"/>
      <w:sz w:val="40"/>
      <w:vertAlign w:val="baseline"/>
    </w:rPr>
  </w:style>
  <w:style w:type="character" w:styleId="ListLabel82">
    <w:name w:val="ListLabel 82"/>
    <w:qFormat/>
    <w:rPr>
      <w:rFonts w:ascii="Times New Roman" w:hAnsi="Times New Roman"/>
      <w:position w:val="0"/>
      <w:sz w:val="20"/>
      <w:sz w:val="20"/>
      <w:vertAlign w:val="baseline"/>
    </w:rPr>
  </w:style>
  <w:style w:type="character" w:styleId="ListLabel83">
    <w:name w:val="ListLabel 83"/>
    <w:qFormat/>
    <w:rPr>
      <w:position w:val="0"/>
      <w:sz w:val="20"/>
      <w:sz w:val="20"/>
      <w:vertAlign w:val="baseline"/>
    </w:rPr>
  </w:style>
  <w:style w:type="character" w:styleId="ListLabel84">
    <w:name w:val="ListLabel 84"/>
    <w:qFormat/>
    <w:rPr>
      <w:position w:val="0"/>
      <w:sz w:val="20"/>
      <w:sz w:val="20"/>
      <w:vertAlign w:val="baseline"/>
    </w:rPr>
  </w:style>
  <w:style w:type="character" w:styleId="ListLabel85">
    <w:name w:val="ListLabel 85"/>
    <w:qFormat/>
    <w:rPr>
      <w:position w:val="0"/>
      <w:sz w:val="20"/>
      <w:sz w:val="20"/>
      <w:vertAlign w:val="baseline"/>
    </w:rPr>
  </w:style>
  <w:style w:type="character" w:styleId="ListLabel86">
    <w:name w:val="ListLabel 86"/>
    <w:qFormat/>
    <w:rPr>
      <w:position w:val="0"/>
      <w:sz w:val="20"/>
      <w:sz w:val="20"/>
      <w:vertAlign w:val="baseline"/>
    </w:rPr>
  </w:style>
  <w:style w:type="character" w:styleId="ListLabel87">
    <w:name w:val="ListLabel 87"/>
    <w:qFormat/>
    <w:rPr>
      <w:position w:val="0"/>
      <w:sz w:val="20"/>
      <w:sz w:val="20"/>
      <w:vertAlign w:val="baseline"/>
    </w:rPr>
  </w:style>
  <w:style w:type="character" w:styleId="ListLabel88">
    <w:name w:val="ListLabel 88"/>
    <w:qFormat/>
    <w:rPr>
      <w:position w:val="0"/>
      <w:sz w:val="20"/>
      <w:sz w:val="20"/>
      <w:vertAlign w:val="baseline"/>
    </w:rPr>
  </w:style>
  <w:style w:type="character" w:styleId="ListLabel89">
    <w:name w:val="ListLabel 89"/>
    <w:qFormat/>
    <w:rPr>
      <w:position w:val="0"/>
      <w:sz w:val="20"/>
      <w:sz w:val="20"/>
      <w:vertAlign w:val="baseline"/>
    </w:rPr>
  </w:style>
  <w:style w:type="character" w:styleId="ListLabel90">
    <w:name w:val="ListLabel 90"/>
    <w:qFormat/>
    <w:rPr>
      <w:color w:val="0000FF"/>
      <w:position w:val="0"/>
      <w:sz w:val="20"/>
      <w:sz w:val="20"/>
      <w:u w:val="single"/>
      <w:vertAlign w:val="baseline"/>
    </w:rPr>
  </w:style>
  <w:style w:type="character" w:styleId="ListLabel91">
    <w:name w:val="ListLabel 91"/>
    <w:qFormat/>
    <w:rPr>
      <w:rFonts w:eastAsia="Times New Roman" w:cs="Times New Roman"/>
      <w:color w:val="1155CC"/>
      <w:position w:val="0"/>
      <w:sz w:val="20"/>
      <w:sz w:val="20"/>
      <w:u w:val="single"/>
      <w:vertAlign w:val="baseli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eastAsia="Noto Sans CJK SC Regular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eastAsia="Noto Sans CJK SC Regular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eastAsia="Noto Sans CJK SC Regular" w:cs="Lohit Devanagari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Noto Sans CJK SC Regular" w:cs="Lohit Devanagari"/>
      <w:color w:val="00000A"/>
      <w:kern w:val="0"/>
      <w:sz w:val="20"/>
      <w:szCs w:val="20"/>
      <w:lang w:val="ru-RU" w:eastAsia="zh-CN" w:bidi="hi-IN"/>
    </w:rPr>
  </w:style>
  <w:style w:type="paragraph" w:styleId="Style19">
    <w:name w:val="Title"/>
    <w:basedOn w:val="LOnormal"/>
    <w:next w:val="Normal"/>
    <w:qFormat/>
    <w:pPr>
      <w:keepNext w:val="false"/>
      <w:keepLines w:val="false"/>
      <w:widowControl w:val="false"/>
      <w:spacing w:lineRule="auto" w:line="240" w:before="240" w:after="24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56"/>
      <w:sz w:val="56"/>
      <w:szCs w:val="56"/>
      <w:u w:val="none"/>
      <w:vertAlign w:val="baseline"/>
    </w:rPr>
  </w:style>
  <w:style w:type="paragraph" w:styleId="Style20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1">
    <w:name w:val="Footnote Text"/>
    <w:basedOn w:val="Normal"/>
    <w:pPr/>
    <w:rPr/>
  </w:style>
  <w:style w:type="paragraph" w:styleId="Style22">
    <w:name w:val="Header"/>
    <w:basedOn w:val="Normal"/>
    <w:pPr/>
    <w:rPr/>
  </w:style>
  <w:style w:type="paragraph" w:styleId="Style23">
    <w:name w:val="Footer"/>
    <w:basedOn w:val="Normal"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b.cetera.ru/docs/salesmanagement/prices" TargetMode="External"/><Relationship Id="rId3" Type="http://schemas.openxmlformats.org/officeDocument/2006/relationships/hyperlink" Target="http://pm.cetera.ru/" TargetMode="External"/><Relationship Id="rId4" Type="http://schemas.openxmlformats.org/officeDocument/2006/relationships/hyperlink" Target="mailto:support@cetera.ru" TargetMode="External"/><Relationship Id="rId5" Type="http://schemas.openxmlformats.org/officeDocument/2006/relationships/hyperlink" Target="https://cetera.ru/forclients/agreements/projectstart/" TargetMode="External"/><Relationship Id="rId6" Type="http://schemas.openxmlformats.org/officeDocument/2006/relationships/hyperlink" Target="https://cetera.ru/forclients/agreements/supportreglament/" TargetMode="External"/><Relationship Id="rId7" Type="http://schemas.openxmlformats.org/officeDocument/2006/relationships/hyperlink" Target="https://cetera.ru/forclients/regulations-with-an-hourly-rate/" TargetMode="External"/><Relationship Id="rId8" Type="http://schemas.openxmlformats.org/officeDocument/2006/relationships/hyperlink" Target="https://cetera.ru/forclients/platform-and-hosting/visualeditor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LibreOffice/6.0.3.2$Linux_X86_64 LibreOffice_project/00m0$Build-2</Application>
  <Pages>5</Pages>
  <Words>2622</Words>
  <Characters>18218</Characters>
  <CharactersWithSpaces>20843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2018-10-30T11:21:52Z</dcterms:modified>
  <cp:revision>2</cp:revision>
  <dc:subject/>
  <dc:title/>
</cp:coreProperties>
</file>